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83"/>
        <w:gridCol w:w="2311"/>
        <w:gridCol w:w="1829"/>
        <w:gridCol w:w="312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311" w:type="dxa"/>
          </w:tcPr>
          <w:p w14:paraId="55A9828B">
            <w:pPr>
              <w:bidi w:val="0"/>
              <w:rPr>
                <w:rFonts w:hint="default" w:asciiTheme="minorAscii" w:hAnsiTheme="minorAscii"/>
                <w:sz w:val="24"/>
                <w:szCs w:val="24"/>
                <w:lang w:val="en-IN"/>
              </w:rPr>
            </w:pPr>
            <w:r>
              <w:rPr>
                <w:rFonts w:hint="default" w:asciiTheme="minorAscii" w:hAnsiTheme="minorAscii"/>
                <w:sz w:val="24"/>
                <w:szCs w:val="24"/>
                <w:lang w:val="en-IN"/>
              </w:rPr>
              <w:t>010326</w:t>
            </w:r>
          </w:p>
        </w:tc>
        <w:tc>
          <w:tcPr>
            <w:tcW w:w="1829" w:type="dxa"/>
            <w:shd w:val="clear" w:color="auto" w:fill="F1F1F1" w:themeFill="background1" w:themeFillShade="F2"/>
          </w:tcPr>
          <w:p w14:paraId="7F595BB1">
            <w:pPr>
              <w:bidi w:val="0"/>
              <w:rPr>
                <w:rFonts w:hint="default" w:asciiTheme="minorAscii" w:hAnsiTheme="minorAscii"/>
                <w:sz w:val="24"/>
                <w:szCs w:val="24"/>
              </w:rPr>
            </w:pPr>
            <w:r>
              <w:rPr>
                <w:rFonts w:hint="default" w:asciiTheme="minorAscii" w:hAnsiTheme="minorAscii"/>
                <w:b/>
                <w:bCs/>
                <w:sz w:val="24"/>
                <w:szCs w:val="24"/>
              </w:rPr>
              <w:t>Job Title</w:t>
            </w:r>
          </w:p>
        </w:tc>
        <w:tc>
          <w:tcPr>
            <w:tcW w:w="3124" w:type="dxa"/>
          </w:tcPr>
          <w:p w14:paraId="75405AC2">
            <w:pPr>
              <w:bidi w:val="0"/>
              <w:rPr>
                <w:rFonts w:hint="default" w:asciiTheme="minorAscii" w:hAnsiTheme="minorAscii"/>
                <w:szCs w:val="24"/>
                <w:lang w:val="en-IN"/>
              </w:rPr>
            </w:pPr>
            <w:r>
              <w:rPr>
                <w:sz w:val="24"/>
                <w:szCs w:val="24"/>
              </w:rPr>
              <w:t>DevOps  (Citizen OR Green Card Holder)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Position Type  :</w:t>
            </w:r>
          </w:p>
        </w:tc>
        <w:tc>
          <w:tcPr>
            <w:tcW w:w="2311" w:type="dxa"/>
          </w:tcPr>
          <w:p w14:paraId="5E642CED">
            <w:pPr>
              <w:bidi w:val="0"/>
              <w:rPr>
                <w:rFonts w:hint="default" w:asciiTheme="minorAscii" w:hAnsiTheme="minorAscii"/>
                <w:sz w:val="24"/>
                <w:szCs w:val="24"/>
                <w:lang w:val="en-IN"/>
              </w:rPr>
            </w:pPr>
            <w:r>
              <w:rPr>
                <w:rFonts w:hint="default" w:asciiTheme="minorAscii" w:hAnsiTheme="minorAscii"/>
                <w:sz w:val="24"/>
                <w:szCs w:val="24"/>
                <w:lang w:val="en-IN"/>
              </w:rPr>
              <w:t>C2C</w:t>
            </w:r>
          </w:p>
        </w:tc>
        <w:tc>
          <w:tcPr>
            <w:tcW w:w="1829" w:type="dxa"/>
            <w:shd w:val="clear" w:color="auto" w:fill="F1F1F1" w:themeFill="background1" w:themeFillShade="F2"/>
          </w:tcPr>
          <w:p w14:paraId="5C2761A0">
            <w:pPr>
              <w:pStyle w:val="3"/>
              <w:rPr>
                <w:rFonts w:hint="default" w:asciiTheme="minorAscii" w:hAnsiTheme="minorAscii"/>
                <w:sz w:val="24"/>
                <w:szCs w:val="24"/>
                <w:lang w:val="en-IN"/>
              </w:rPr>
            </w:pPr>
            <w:r>
              <w:rPr>
                <w:rFonts w:hint="default" w:asciiTheme="minorAscii" w:hAnsiTheme="minorAscii"/>
                <w:sz w:val="24"/>
                <w:szCs w:val="24"/>
                <w:lang w:val="en-IN"/>
              </w:rPr>
              <w:t>Duration of the project :</w:t>
            </w:r>
          </w:p>
        </w:tc>
        <w:tc>
          <w:tcPr>
            <w:tcW w:w="3124"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3+month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83" w:type="dxa"/>
            <w:shd w:val="clear" w:color="auto" w:fill="F1F1F1" w:themeFill="background1" w:themeFillShade="F2"/>
          </w:tcPr>
          <w:p w14:paraId="54D1BED7">
            <w:pPr>
              <w:bidi w:val="0"/>
              <w:rPr>
                <w:rFonts w:hint="default"/>
                <w:sz w:val="22"/>
                <w:szCs w:val="22"/>
                <w:lang w:val="en-IN"/>
              </w:rPr>
            </w:pPr>
            <w:r>
              <w:rPr>
                <w:rFonts w:hint="default"/>
                <w:b/>
                <w:bCs/>
                <w:sz w:val="22"/>
                <w:szCs w:val="22"/>
                <w:lang w:val="en-IN"/>
              </w:rPr>
              <w:t>Tentative</w:t>
            </w:r>
            <w:r>
              <w:rPr>
                <w:rFonts w:hint="default"/>
                <w:b/>
                <w:bCs/>
                <w:sz w:val="22"/>
                <w:szCs w:val="22"/>
              </w:rPr>
              <w:t xml:space="preserve"> Start Date</w:t>
            </w:r>
            <w:r>
              <w:rPr>
                <w:rFonts w:hint="default"/>
                <w:b/>
                <w:bCs/>
                <w:sz w:val="22"/>
                <w:szCs w:val="22"/>
                <w:lang w:val="en-IN"/>
              </w:rPr>
              <w:t xml:space="preserve"> :</w:t>
            </w:r>
          </w:p>
        </w:tc>
        <w:tc>
          <w:tcPr>
            <w:tcW w:w="2311" w:type="dxa"/>
          </w:tcPr>
          <w:p w14:paraId="612A5FD2">
            <w:pPr>
              <w:bidi w:val="0"/>
              <w:rPr>
                <w:rFonts w:hint="default" w:asciiTheme="minorAscii" w:hAnsiTheme="minorAscii"/>
                <w:sz w:val="24"/>
                <w:szCs w:val="24"/>
                <w:lang w:val="en-IN" w:eastAsia="zh-CN"/>
              </w:rPr>
            </w:pPr>
            <w:r>
              <w:rPr>
                <w:rFonts w:hint="default" w:eastAsia="sans-serif" w:cs="sans-serif" w:asciiTheme="minorAscii" w:hAnsiTheme="minorAscii"/>
                <w:i w:val="0"/>
                <w:iCs w:val="0"/>
                <w:caps w:val="0"/>
                <w:color w:val="000000"/>
                <w:spacing w:val="0"/>
                <w:sz w:val="24"/>
                <w:szCs w:val="24"/>
                <w:shd w:val="clear" w:fill="FFFFFF"/>
              </w:rPr>
              <w:t>1</w:t>
            </w:r>
            <w:r>
              <w:rPr>
                <w:rFonts w:hint="default" w:eastAsia="sans-serif" w:cs="sans-serif" w:asciiTheme="minorAscii" w:hAnsiTheme="minorAscii"/>
                <w:i w:val="0"/>
                <w:iCs w:val="0"/>
                <w:caps w:val="0"/>
                <w:color w:val="000000"/>
                <w:spacing w:val="0"/>
                <w:sz w:val="24"/>
                <w:szCs w:val="24"/>
                <w:shd w:val="clear" w:fill="FFFFFF"/>
                <w:vertAlign w:val="superscript"/>
              </w:rPr>
              <w:t>st</w:t>
            </w:r>
            <w:r>
              <w:rPr>
                <w:rFonts w:hint="default" w:eastAsia="sans-serif" w:cs="sans-serif" w:asciiTheme="minorAscii" w:hAnsiTheme="minorAscii"/>
                <w:i w:val="0"/>
                <w:iCs w:val="0"/>
                <w:caps w:val="0"/>
                <w:color w:val="000000"/>
                <w:spacing w:val="0"/>
                <w:sz w:val="24"/>
                <w:szCs w:val="24"/>
                <w:shd w:val="clear" w:fill="FFFFFF"/>
              </w:rPr>
              <w:t> week Feb-25</w:t>
            </w:r>
          </w:p>
        </w:tc>
        <w:tc>
          <w:tcPr>
            <w:tcW w:w="1829" w:type="dxa"/>
            <w:shd w:val="clear" w:color="auto" w:fill="F1F1F1" w:themeFill="background1" w:themeFillShade="F2"/>
          </w:tcPr>
          <w:p w14:paraId="15035B9B">
            <w:pPr>
              <w:pStyle w:val="3"/>
              <w:rPr>
                <w:rFonts w:hint="default" w:asciiTheme="minorAscii" w:hAnsiTheme="minorAscii"/>
                <w:sz w:val="24"/>
                <w:szCs w:val="24"/>
              </w:rPr>
            </w:pPr>
            <w:r>
              <w:rPr>
                <w:rFonts w:hint="default" w:asciiTheme="minorAscii" w:hAnsiTheme="minorAscii"/>
                <w:sz w:val="24"/>
                <w:szCs w:val="24"/>
                <w:lang w:val="en-IN"/>
              </w:rPr>
              <w:t xml:space="preserve">Client </w:t>
            </w:r>
            <w:r>
              <w:rPr>
                <w:rFonts w:hint="default" w:asciiTheme="minorAscii" w:hAnsiTheme="minorAscii"/>
                <w:sz w:val="24"/>
                <w:szCs w:val="24"/>
              </w:rPr>
              <w:t>:</w:t>
            </w:r>
          </w:p>
        </w:tc>
        <w:tc>
          <w:tcPr>
            <w:tcW w:w="3124" w:type="dxa"/>
          </w:tcPr>
          <w:p w14:paraId="4BFF66E0">
            <w:pPr>
              <w:bidi w:val="0"/>
              <w:rPr>
                <w:rFonts w:hint="default" w:asciiTheme="minorAscii" w:hAnsiTheme="minorAscii"/>
                <w:sz w:val="24"/>
                <w:szCs w:val="24"/>
                <w:lang w:val="en-IN"/>
              </w:rPr>
            </w:pPr>
            <w:r>
              <w:rPr>
                <w:rFonts w:hint="default" w:asciiTheme="minorAscii" w:hAnsiTheme="minorAscii"/>
                <w:sz w:val="24"/>
                <w:szCs w:val="24"/>
              </w:rPr>
              <w:t> </w:t>
            </w:r>
            <w:r>
              <w:rPr>
                <w:rFonts w:hint="default" w:eastAsia="SimSun" w:cs="Arial" w:asciiTheme="minorAscii" w:hAnsiTheme="minorAscii"/>
                <w:i w:val="0"/>
                <w:iCs w:val="0"/>
                <w:caps w:val="0"/>
                <w:color w:val="222222"/>
                <w:spacing w:val="0"/>
                <w:sz w:val="24"/>
                <w:szCs w:val="24"/>
                <w:shd w:val="clear" w:fill="FFFFFF"/>
              </w:rPr>
              <w:t>Marlabs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311" w:type="dxa"/>
          </w:tcPr>
          <w:p w14:paraId="207E4F4E">
            <w:pPr>
              <w:bidi w:val="0"/>
              <w:rPr>
                <w:rFonts w:hint="default" w:asciiTheme="minorAscii" w:hAnsiTheme="minorAscii"/>
                <w:sz w:val="24"/>
                <w:szCs w:val="24"/>
                <w:lang w:val="en-IN"/>
              </w:rPr>
            </w:pPr>
            <w:r>
              <w:rPr>
                <w:rFonts w:hint="default" w:eastAsia="SimSun" w:cs="Arial" w:asciiTheme="minorAscii" w:hAnsiTheme="minorAscii"/>
                <w:i w:val="0"/>
                <w:iCs w:val="0"/>
                <w:caps w:val="0"/>
                <w:color w:val="222222"/>
                <w:spacing w:val="0"/>
                <w:sz w:val="24"/>
                <w:szCs w:val="24"/>
                <w:shd w:val="clear" w:fill="FFFFFF"/>
              </w:rPr>
              <w:t>Reston, VA 20190</w:t>
            </w:r>
          </w:p>
        </w:tc>
        <w:tc>
          <w:tcPr>
            <w:tcW w:w="1829"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Remote Work :</w:t>
            </w:r>
          </w:p>
        </w:tc>
        <w:tc>
          <w:tcPr>
            <w:tcW w:w="312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311" w:type="dxa"/>
          </w:tcPr>
          <w:p w14:paraId="6A40234B">
            <w:pPr>
              <w:bidi w:val="0"/>
              <w:rPr>
                <w:rFonts w:hint="default" w:asciiTheme="minorAscii" w:hAnsiTheme="minorAscii"/>
                <w:sz w:val="24"/>
                <w:szCs w:val="24"/>
                <w:lang w:val="en-IN"/>
              </w:rPr>
            </w:pPr>
            <w:r>
              <w:rPr>
                <w:rFonts w:hint="default" w:asciiTheme="minorAscii" w:hAnsiTheme="minorAscii"/>
                <w:sz w:val="24"/>
                <w:szCs w:val="24"/>
              </w:rPr>
              <w:t>$</w:t>
            </w:r>
            <w:r>
              <w:rPr>
                <w:rFonts w:hint="default" w:asciiTheme="minorAscii" w:hAnsiTheme="minorAscii"/>
                <w:sz w:val="24"/>
                <w:szCs w:val="24"/>
                <w:lang w:val="en-IN"/>
              </w:rPr>
              <w:t>6</w:t>
            </w:r>
            <w:r>
              <w:rPr>
                <w:rFonts w:hint="default" w:asciiTheme="minorAscii" w:hAnsiTheme="minorAscii"/>
                <w:sz w:val="24"/>
                <w:szCs w:val="24"/>
              </w:rPr>
              <w:t xml:space="preserve">0/hr on </w:t>
            </w:r>
            <w:r>
              <w:rPr>
                <w:rFonts w:hint="default" w:asciiTheme="minorAscii" w:hAnsiTheme="minorAscii"/>
                <w:sz w:val="24"/>
                <w:szCs w:val="24"/>
                <w:lang w:val="en-IN"/>
              </w:rPr>
              <w:t>C2C</w:t>
            </w:r>
          </w:p>
        </w:tc>
        <w:tc>
          <w:tcPr>
            <w:tcW w:w="1829" w:type="dxa"/>
            <w:shd w:val="clear" w:color="auto" w:fill="F1F1F1" w:themeFill="background1" w:themeFillShade="F2"/>
          </w:tcPr>
          <w:p w14:paraId="726B5E38">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3124" w:type="dxa"/>
          </w:tcPr>
          <w:p w14:paraId="6C8E6C70">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83"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Travel Required :</w:t>
            </w:r>
          </w:p>
        </w:tc>
        <w:tc>
          <w:tcPr>
            <w:tcW w:w="2311" w:type="dxa"/>
          </w:tcPr>
          <w:p w14:paraId="4BC68540">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829" w:type="dxa"/>
            <w:shd w:val="clear" w:color="auto" w:fill="F1F1F1" w:themeFill="background1" w:themeFillShade="F2"/>
          </w:tcPr>
          <w:p w14:paraId="1C0FA5C8">
            <w:pPr>
              <w:bidi w:val="0"/>
              <w:rPr>
                <w:rFonts w:hint="default" w:asciiTheme="minorAscii" w:hAnsiTheme="minorAscii"/>
                <w:b/>
                <w:bCs/>
                <w:sz w:val="24"/>
                <w:szCs w:val="24"/>
                <w:lang w:val="en-IN"/>
              </w:rPr>
            </w:pPr>
          </w:p>
        </w:tc>
        <w:tc>
          <w:tcPr>
            <w:tcW w:w="3124" w:type="dxa"/>
          </w:tcPr>
          <w:p w14:paraId="16804C37">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62D3DDD">
            <w:pPr>
              <w:numPr>
                <w:ilvl w:val="0"/>
                <w:numId w:val="0"/>
              </w:numPr>
              <w:bidi w:val="0"/>
              <w:spacing w:before="30" w:after="30"/>
              <w:jc w:val="left"/>
              <w:rPr>
                <w:rFonts w:hint="default"/>
                <w:b w:val="0"/>
                <w:bCs w:val="0"/>
                <w:sz w:val="22"/>
                <w:szCs w:val="22"/>
                <w:lang w:val="en-IN"/>
              </w:rPr>
            </w:pPr>
            <w:r>
              <w:rPr>
                <w:rFonts w:hint="default"/>
                <w:b w:val="0"/>
                <w:bCs w:val="0"/>
                <w:sz w:val="22"/>
                <w:szCs w:val="22"/>
                <w:lang w:val="en-IN"/>
              </w:rPr>
              <w:t xml:space="preserve"> </w:t>
            </w:r>
          </w:p>
          <w:p w14:paraId="4293B2C5">
            <w:pPr>
              <w:numPr>
                <w:ilvl w:val="0"/>
                <w:numId w:val="0"/>
              </w:numPr>
              <w:bidi w:val="0"/>
              <w:spacing w:before="30" w:after="30"/>
              <w:jc w:val="left"/>
              <w:rPr>
                <w:rFonts w:hint="default"/>
                <w:b/>
                <w:bCs/>
                <w:sz w:val="24"/>
                <w:szCs w:val="24"/>
                <w:lang w:val="en-IN"/>
              </w:rPr>
            </w:pPr>
            <w:r>
              <w:rPr>
                <w:rFonts w:hint="default"/>
                <w:b/>
                <w:bCs/>
                <w:sz w:val="24"/>
                <w:szCs w:val="24"/>
                <w:lang w:val="en-IN"/>
              </w:rPr>
              <w:t>Job Description</w:t>
            </w:r>
          </w:p>
          <w:p w14:paraId="536183FA">
            <w:pPr>
              <w:numPr>
                <w:ilvl w:val="0"/>
                <w:numId w:val="0"/>
              </w:numPr>
              <w:bidi w:val="0"/>
              <w:spacing w:before="30" w:after="30"/>
              <w:jc w:val="left"/>
              <w:rPr>
                <w:rFonts w:hint="default"/>
                <w:b/>
                <w:bCs/>
                <w:sz w:val="24"/>
                <w:szCs w:val="24"/>
                <w:lang w:val="en-IN"/>
              </w:rPr>
            </w:pPr>
            <w:r>
              <w:rPr>
                <w:rFonts w:hint="default"/>
                <w:b/>
                <w:bCs/>
                <w:sz w:val="24"/>
                <w:szCs w:val="24"/>
                <w:lang w:val="en-IN"/>
              </w:rPr>
              <w:t>Senior DevOps Engineer</w:t>
            </w:r>
          </w:p>
          <w:p w14:paraId="3D76FB28">
            <w:pPr>
              <w:numPr>
                <w:ilvl w:val="0"/>
                <w:numId w:val="0"/>
              </w:numPr>
              <w:bidi w:val="0"/>
              <w:spacing w:before="30" w:after="30"/>
              <w:jc w:val="left"/>
              <w:rPr>
                <w:rFonts w:hint="default"/>
                <w:b/>
                <w:bCs/>
                <w:sz w:val="24"/>
                <w:szCs w:val="24"/>
                <w:lang w:val="en-IN"/>
              </w:rPr>
            </w:pPr>
            <w:r>
              <w:rPr>
                <w:rFonts w:hint="default"/>
                <w:b/>
                <w:bCs/>
                <w:sz w:val="24"/>
                <w:szCs w:val="24"/>
                <w:lang w:val="en-IN"/>
              </w:rPr>
              <w:t>Role</w:t>
            </w:r>
          </w:p>
          <w:p w14:paraId="78D7AB43">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DevOps Engineer with expertise in infrastructure creation using IaC, CI/CD pipeline setup, and</w:t>
            </w:r>
          </w:p>
          <w:p w14:paraId="4FFF8819">
            <w:pPr>
              <w:numPr>
                <w:ilvl w:val="0"/>
                <w:numId w:val="0"/>
              </w:numPr>
              <w:bidi w:val="0"/>
              <w:spacing w:before="30" w:after="30"/>
              <w:jc w:val="left"/>
              <w:rPr>
                <w:rFonts w:hint="default"/>
                <w:b w:val="0"/>
                <w:bCs w:val="0"/>
                <w:sz w:val="24"/>
                <w:szCs w:val="24"/>
                <w:lang w:val="en-IN"/>
              </w:rPr>
            </w:pPr>
            <w:r>
              <w:rPr>
                <w:rFonts w:hint="default"/>
                <w:b w:val="0"/>
                <w:bCs w:val="0"/>
                <w:sz w:val="24"/>
                <w:szCs w:val="24"/>
                <w:lang w:val="en-IN"/>
              </w:rPr>
              <w:t>maintenance and have solid background in Azure services.</w:t>
            </w:r>
          </w:p>
          <w:p w14:paraId="5844E5DD">
            <w:pPr>
              <w:numPr>
                <w:ilvl w:val="0"/>
                <w:numId w:val="0"/>
              </w:numPr>
              <w:bidi w:val="0"/>
              <w:spacing w:before="30" w:after="30"/>
              <w:jc w:val="left"/>
              <w:rPr>
                <w:rFonts w:hint="default"/>
                <w:b/>
                <w:bCs/>
                <w:sz w:val="24"/>
                <w:szCs w:val="24"/>
                <w:lang w:val="en-IN"/>
              </w:rPr>
            </w:pPr>
            <w:r>
              <w:rPr>
                <w:rFonts w:hint="default"/>
                <w:b/>
                <w:bCs/>
                <w:sz w:val="24"/>
                <w:szCs w:val="24"/>
                <w:lang w:val="en-IN"/>
              </w:rPr>
              <w:t>Key Responsibilities:</w:t>
            </w:r>
          </w:p>
          <w:p w14:paraId="1C5D1C52">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Develop and maintain IaC scripts using tools such as Terraform, Azure Resource</w:t>
            </w:r>
          </w:p>
          <w:p w14:paraId="2FBB0A06">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Manager (ARM) templates..</w:t>
            </w:r>
          </w:p>
          <w:p w14:paraId="0AEC4BD5">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Automate the provisioning, configuration, and management of Azure resources.</w:t>
            </w:r>
          </w:p>
          <w:p w14:paraId="741C3BF2">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Ensure that infrastructure deployments are consistent, repeatable, and version-controlled.</w:t>
            </w:r>
          </w:p>
          <w:p w14:paraId="04ABA757">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Develop, implement, and maintain CI/CD pipelines using Github Actions.</w:t>
            </w:r>
          </w:p>
          <w:p w14:paraId="2C75C3CB">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Automate deployment processes to Azure services ensuring high availability and</w:t>
            </w:r>
          </w:p>
          <w:p w14:paraId="320D27E3">
            <w:pPr>
              <w:numPr>
                <w:numId w:val="0"/>
              </w:numPr>
              <w:bidi w:val="0"/>
              <w:spacing w:before="30" w:after="30"/>
              <w:ind w:leftChars="0" w:firstLine="480" w:firstLineChars="200"/>
              <w:jc w:val="left"/>
              <w:rPr>
                <w:rFonts w:hint="default"/>
                <w:b w:val="0"/>
                <w:bCs w:val="0"/>
                <w:sz w:val="24"/>
                <w:szCs w:val="24"/>
                <w:lang w:val="en-IN"/>
              </w:rPr>
            </w:pPr>
            <w:r>
              <w:rPr>
                <w:rFonts w:hint="default"/>
                <w:b w:val="0"/>
                <w:bCs w:val="0"/>
                <w:sz w:val="24"/>
                <w:szCs w:val="24"/>
                <w:lang w:val="en-IN"/>
              </w:rPr>
              <w:t>reliability.</w:t>
            </w:r>
          </w:p>
          <w:p w14:paraId="4D579FC2">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Implement best practices for security and compliance across all stages of the</w:t>
            </w:r>
          </w:p>
          <w:p w14:paraId="176903FC">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development and deployment lifecycle.</w:t>
            </w:r>
          </w:p>
          <w:p w14:paraId="735A7AEC">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Implement monitoring solutions to ensure the availability and performance of the</w:t>
            </w:r>
          </w:p>
          <w:p w14:paraId="1EB157C6">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application.</w:t>
            </w:r>
          </w:p>
          <w:p w14:paraId="182A02BE">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Optimize infrastructure for cost, performance, and scalability.</w:t>
            </w:r>
          </w:p>
          <w:p w14:paraId="51170A41">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Proactively identify and resolve infrastructure issues and potential bottlenecks.</w:t>
            </w:r>
          </w:p>
          <w:p w14:paraId="0E2D951A">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Work closely with the security team to conduct regular compliance assessments and</w:t>
            </w:r>
          </w:p>
          <w:p w14:paraId="2290C7A6">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audits.</w:t>
            </w:r>
          </w:p>
          <w:p w14:paraId="2A32E36C">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Collaborate with cross-functional teams including frontend developers, backend</w:t>
            </w:r>
          </w:p>
          <w:p w14:paraId="06C77761">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developers, security experts, and project managers.</w:t>
            </w:r>
          </w:p>
          <w:p w14:paraId="4B8C619F">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 xml:space="preserve"> Provide technical guidance and mentorship to development teams on best practices for</w:t>
            </w:r>
          </w:p>
          <w:p w14:paraId="09D4A712">
            <w:pPr>
              <w:numPr>
                <w:ilvl w:val="0"/>
                <w:numId w:val="0"/>
              </w:numPr>
              <w:bidi w:val="0"/>
              <w:spacing w:before="30" w:after="30"/>
              <w:ind w:firstLine="480" w:firstLineChars="200"/>
              <w:jc w:val="left"/>
              <w:rPr>
                <w:rFonts w:hint="default"/>
                <w:b w:val="0"/>
                <w:bCs w:val="0"/>
                <w:sz w:val="24"/>
                <w:szCs w:val="24"/>
                <w:lang w:val="en-IN"/>
              </w:rPr>
            </w:pPr>
            <w:r>
              <w:rPr>
                <w:rFonts w:hint="default"/>
                <w:b w:val="0"/>
                <w:bCs w:val="0"/>
                <w:sz w:val="24"/>
                <w:szCs w:val="24"/>
                <w:lang w:val="en-IN"/>
              </w:rPr>
              <w:t>DevOps and IaC.</w:t>
            </w:r>
          </w:p>
          <w:p w14:paraId="48C23513">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Document infrastructure design, IaC scripts, CI/CD processes, and compliance</w:t>
            </w:r>
          </w:p>
          <w:p w14:paraId="71E2CB93">
            <w:pPr>
              <w:numPr>
                <w:numId w:val="0"/>
              </w:numPr>
              <w:bidi w:val="0"/>
              <w:spacing w:before="30" w:after="30"/>
              <w:ind w:leftChars="0" w:firstLine="360" w:firstLineChars="150"/>
              <w:jc w:val="left"/>
              <w:rPr>
                <w:rFonts w:hint="default"/>
                <w:b w:val="0"/>
                <w:bCs w:val="0"/>
                <w:sz w:val="24"/>
                <w:szCs w:val="24"/>
                <w:lang w:val="en-IN"/>
              </w:rPr>
            </w:pPr>
            <w:r>
              <w:rPr>
                <w:rFonts w:hint="default"/>
                <w:b w:val="0"/>
                <w:bCs w:val="0"/>
                <w:sz w:val="24"/>
                <w:szCs w:val="24"/>
                <w:lang w:val="en-IN"/>
              </w:rPr>
              <w:t>measures.</w:t>
            </w:r>
          </w:p>
          <w:p w14:paraId="33017F8B">
            <w:pPr>
              <w:numPr>
                <w:ilvl w:val="0"/>
                <w:numId w:val="0"/>
              </w:numPr>
              <w:bidi w:val="0"/>
              <w:spacing w:before="30" w:after="30"/>
              <w:jc w:val="left"/>
              <w:rPr>
                <w:rFonts w:hint="default"/>
                <w:b/>
                <w:bCs/>
                <w:sz w:val="24"/>
                <w:szCs w:val="24"/>
                <w:lang w:val="en-IN"/>
              </w:rPr>
            </w:pPr>
            <w:r>
              <w:rPr>
                <w:rFonts w:hint="default"/>
                <w:b/>
                <w:bCs/>
                <w:sz w:val="24"/>
                <w:szCs w:val="24"/>
                <w:lang w:val="en-IN"/>
              </w:rPr>
              <w:t>Skillset:</w:t>
            </w:r>
          </w:p>
          <w:p w14:paraId="54B72558">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5+ years of experience as a DevOps Engineer with a focus on Azure services.</w:t>
            </w:r>
          </w:p>
          <w:p w14:paraId="09ADCE4C">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Must have strong experience with Infrastructure as Code (IaC) tools such as Terraform</w:t>
            </w:r>
          </w:p>
          <w:p w14:paraId="7476A4BB">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knowledge in Azure Resource Manager (ARM) templates..</w:t>
            </w:r>
          </w:p>
          <w:p w14:paraId="34348416">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Hands-on experience with GitHub Actions for CI/CD pipeline creation and maintenance.</w:t>
            </w:r>
          </w:p>
          <w:p w14:paraId="669B1741">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in setting up code scans for SAST and DAST.</w:t>
            </w:r>
          </w:p>
          <w:p w14:paraId="4230A6BB">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understanding of Azure services such as Azure Web Apps, Front Door, APIM,</w:t>
            </w:r>
          </w:p>
          <w:p w14:paraId="72472BA5">
            <w:pPr>
              <w:numPr>
                <w:ilvl w:val="0"/>
                <w:numId w:val="0"/>
              </w:numPr>
              <w:bidi w:val="0"/>
              <w:spacing w:before="30" w:after="30"/>
              <w:ind w:firstLine="360" w:firstLineChars="150"/>
              <w:jc w:val="left"/>
              <w:rPr>
                <w:rFonts w:hint="default"/>
                <w:b w:val="0"/>
                <w:bCs w:val="0"/>
                <w:sz w:val="24"/>
                <w:szCs w:val="24"/>
                <w:lang w:val="en-IN"/>
              </w:rPr>
            </w:pPr>
            <w:r>
              <w:rPr>
                <w:rFonts w:hint="default"/>
                <w:b w:val="0"/>
                <w:bCs w:val="0"/>
                <w:sz w:val="24"/>
                <w:szCs w:val="24"/>
                <w:lang w:val="en-IN"/>
              </w:rPr>
              <w:t>Azure Key Vault, Azure Storage, Azure SQL etc.</w:t>
            </w:r>
          </w:p>
          <w:p w14:paraId="2BAC9DA6">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in implementing network segmentation strategies in Azure to isolate different</w:t>
            </w:r>
          </w:p>
          <w:p w14:paraId="1E7EE77E">
            <w:pPr>
              <w:numPr>
                <w:ilvl w:val="0"/>
                <w:numId w:val="0"/>
              </w:numPr>
              <w:bidi w:val="0"/>
              <w:spacing w:before="30" w:after="30"/>
              <w:ind w:firstLine="360" w:firstLineChars="150"/>
              <w:jc w:val="left"/>
              <w:rPr>
                <w:rFonts w:hint="default"/>
                <w:b w:val="0"/>
                <w:bCs w:val="0"/>
                <w:sz w:val="24"/>
                <w:szCs w:val="24"/>
                <w:lang w:val="en-IN"/>
              </w:rPr>
            </w:pPr>
            <w:r>
              <w:rPr>
                <w:rFonts w:hint="default"/>
                <w:b w:val="0"/>
                <w:bCs w:val="0"/>
                <w:sz w:val="24"/>
                <w:szCs w:val="24"/>
                <w:lang w:val="en-IN"/>
              </w:rPr>
              <w:t>components of the application and enhance security.</w:t>
            </w:r>
          </w:p>
          <w:p w14:paraId="28FB618F">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Experience in setting up monitoring, log analytic in Azure.</w:t>
            </w:r>
          </w:p>
          <w:p w14:paraId="1EE6CC28">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Proficiency with version control systems like Git.</w:t>
            </w:r>
          </w:p>
          <w:p w14:paraId="0DD7B2BC">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Proficiency in scripting languages such as Power Shell, Bash.</w:t>
            </w:r>
          </w:p>
          <w:p w14:paraId="1E6CAA65">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Advanced knowledge of cloud security best practices and tools.</w:t>
            </w:r>
          </w:p>
          <w:p w14:paraId="5EB99E9C">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Understanding of software Development life cycle and exposure to AGILE methodology.</w:t>
            </w:r>
          </w:p>
          <w:p w14:paraId="22B6E166">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Excellent problem-solving skills and attention to detail.</w:t>
            </w:r>
          </w:p>
          <w:p w14:paraId="3C6321F6">
            <w:pPr>
              <w:numPr>
                <w:ilvl w:val="0"/>
                <w:numId w:val="3"/>
              </w:numPr>
              <w:bidi w:val="0"/>
              <w:spacing w:before="30" w:after="30"/>
              <w:ind w:left="420" w:leftChars="0" w:hanging="420" w:firstLineChars="0"/>
              <w:jc w:val="left"/>
              <w:rPr>
                <w:rFonts w:hint="default"/>
                <w:b w:val="0"/>
                <w:bCs w:val="0"/>
                <w:sz w:val="24"/>
                <w:szCs w:val="24"/>
                <w:lang w:val="en-IN"/>
              </w:rPr>
            </w:pPr>
            <w:r>
              <w:rPr>
                <w:rFonts w:hint="default"/>
                <w:b w:val="0"/>
                <w:bCs w:val="0"/>
                <w:sz w:val="24"/>
                <w:szCs w:val="24"/>
                <w:lang w:val="en-IN"/>
              </w:rPr>
              <w:t>Strong communication and collaboration skills.</w:t>
            </w:r>
          </w:p>
          <w:p w14:paraId="669D254F">
            <w:pPr>
              <w:numPr>
                <w:ilvl w:val="0"/>
                <w:numId w:val="3"/>
              </w:numPr>
              <w:bidi w:val="0"/>
              <w:spacing w:before="30" w:after="30"/>
              <w:ind w:left="420" w:leftChars="0" w:hanging="420" w:firstLineChars="0"/>
              <w:jc w:val="left"/>
              <w:rPr>
                <w:rFonts w:hint="default"/>
                <w:b w:val="0"/>
                <w:bCs w:val="0"/>
                <w:sz w:val="22"/>
                <w:szCs w:val="22"/>
                <w:lang w:val="en-IN"/>
              </w:rPr>
            </w:pPr>
            <w:r>
              <w:rPr>
                <w:rFonts w:hint="default"/>
                <w:b w:val="0"/>
                <w:bCs w:val="0"/>
                <w:sz w:val="24"/>
                <w:szCs w:val="24"/>
                <w:lang w:val="en-IN"/>
              </w:rPr>
              <w:t>Good to have relevant certifications such as Microsoft DevOps Engineer Expert.</w:t>
            </w:r>
          </w:p>
          <w:p w14:paraId="0BA722F3">
            <w:pPr>
              <w:numPr>
                <w:numId w:val="0"/>
              </w:numPr>
              <w:bidi w:val="0"/>
              <w:spacing w:before="30" w:after="30"/>
              <w:jc w:val="left"/>
              <w:rPr>
                <w:rFonts w:hint="default"/>
                <w:b w:val="0"/>
                <w:bCs w:val="0"/>
                <w:sz w:val="24"/>
                <w:szCs w:val="24"/>
                <w:lang w:val="en-IN"/>
              </w:rPr>
            </w:pPr>
          </w:p>
          <w:p w14:paraId="087A20D3">
            <w:pPr>
              <w:numPr>
                <w:numId w:val="0"/>
              </w:numPr>
              <w:bidi w:val="0"/>
              <w:spacing w:before="30" w:after="30"/>
              <w:jc w:val="left"/>
              <w:rPr>
                <w:rFonts w:hint="default"/>
                <w:b w:val="0"/>
                <w:bCs w:val="0"/>
                <w:sz w:val="24"/>
                <w:szCs w:val="24"/>
                <w:lang w:val="en-IN"/>
              </w:rPr>
            </w:pPr>
            <w:bookmarkStart w:id="0" w:name="_GoBack"/>
            <w:bookmarkEnd w:id="0"/>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03"/>
        <w:gridCol w:w="2942"/>
        <w:gridCol w:w="1419"/>
        <w:gridCol w:w="3183"/>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0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4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19"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183" w:type="dxa"/>
            <w:tcBorders>
              <w:top w:val="nil"/>
            </w:tcBorders>
          </w:tcPr>
          <w:p w14:paraId="76D9268E">
            <w:pPr>
              <w:spacing w:after="0"/>
              <w:rPr>
                <w:rFonts w:hint="default"/>
                <w:sz w:val="24"/>
                <w:szCs w:val="24"/>
                <w:lang w:val="en-IN"/>
              </w:rPr>
            </w:pPr>
            <w:r>
              <w:rPr>
                <w:rFonts w:hint="default"/>
                <w:sz w:val="24"/>
                <w:szCs w:val="24"/>
                <w:lang w:val="en-IN"/>
              </w:rPr>
              <w:t>01/03/2025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0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42" w:type="dxa"/>
          </w:tcPr>
          <w:p w14:paraId="0439150A">
            <w:pPr>
              <w:spacing w:after="0"/>
              <w:rPr>
                <w:sz w:val="24"/>
                <w:szCs w:val="24"/>
              </w:rPr>
            </w:pPr>
            <w:r>
              <w:rPr>
                <w:sz w:val="24"/>
                <w:szCs w:val="24"/>
              </w:rPr>
              <w:t>Ram S</w:t>
            </w:r>
          </w:p>
        </w:tc>
        <w:tc>
          <w:tcPr>
            <w:tcW w:w="1419"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183" w:type="dxa"/>
          </w:tcPr>
          <w:p w14:paraId="58B4EF2D">
            <w:pPr>
              <w:spacing w:after="0"/>
              <w:rPr>
                <w:rFonts w:hint="default"/>
                <w:sz w:val="24"/>
                <w:szCs w:val="24"/>
                <w:lang w:val="en-IN"/>
              </w:rPr>
            </w:pPr>
            <w:r>
              <w:rPr>
                <w:rFonts w:hint="default"/>
                <w:sz w:val="24"/>
                <w:szCs w:val="24"/>
                <w:lang w:val="en-IN"/>
              </w:rPr>
              <w:t>01/03/2025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0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42" w:type="dxa"/>
          </w:tcPr>
          <w:p w14:paraId="1F674A99">
            <w:pPr>
              <w:spacing w:after="0"/>
              <w:rPr>
                <w:rFonts w:hint="default"/>
                <w:sz w:val="24"/>
                <w:szCs w:val="24"/>
                <w:lang w:val="en-IN"/>
              </w:rPr>
            </w:pPr>
            <w:r>
              <w:rPr>
                <w:rFonts w:hint="default"/>
                <w:sz w:val="24"/>
                <w:szCs w:val="24"/>
                <w:lang w:val="en-IN"/>
              </w:rPr>
              <w:t>Swathi G</w:t>
            </w:r>
          </w:p>
        </w:tc>
        <w:tc>
          <w:tcPr>
            <w:tcW w:w="1419"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183" w:type="dxa"/>
          </w:tcPr>
          <w:p w14:paraId="6E5D5EA7">
            <w:pPr>
              <w:spacing w:after="0"/>
              <w:rPr>
                <w:rFonts w:hint="default"/>
                <w:sz w:val="24"/>
                <w:szCs w:val="24"/>
                <w:lang w:val="en-IN"/>
              </w:rPr>
            </w:pPr>
            <w:r>
              <w:rPr>
                <w:rFonts w:hint="default"/>
                <w:sz w:val="24"/>
                <w:szCs w:val="24"/>
                <w:lang w:val="en-IN"/>
              </w:rPr>
              <w:t>01/03/2025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3EE4A"/>
    <w:multiLevelType w:val="singleLevel"/>
    <w:tmpl w:val="8FB3EE4A"/>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6DB75D8"/>
    <w:rsid w:val="071E7094"/>
    <w:rsid w:val="07C50068"/>
    <w:rsid w:val="07DB55D0"/>
    <w:rsid w:val="07E663A9"/>
    <w:rsid w:val="08653621"/>
    <w:rsid w:val="087020B0"/>
    <w:rsid w:val="0881438B"/>
    <w:rsid w:val="08BE0E92"/>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574BA1"/>
    <w:rsid w:val="0F911107"/>
    <w:rsid w:val="0F946998"/>
    <w:rsid w:val="0F95595C"/>
    <w:rsid w:val="100D40FB"/>
    <w:rsid w:val="101E7A41"/>
    <w:rsid w:val="10367650"/>
    <w:rsid w:val="107034C4"/>
    <w:rsid w:val="108D7BC5"/>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C00C21"/>
    <w:rsid w:val="13E66FF6"/>
    <w:rsid w:val="13EC711D"/>
    <w:rsid w:val="13F93BD5"/>
    <w:rsid w:val="142E3EF1"/>
    <w:rsid w:val="14C62F49"/>
    <w:rsid w:val="150C15A8"/>
    <w:rsid w:val="15230A94"/>
    <w:rsid w:val="153001D9"/>
    <w:rsid w:val="156D7D5D"/>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B9130E"/>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DA0D9A"/>
    <w:rsid w:val="2DE133CE"/>
    <w:rsid w:val="2DE4411D"/>
    <w:rsid w:val="2DFD31CB"/>
    <w:rsid w:val="2E0A2030"/>
    <w:rsid w:val="2E6F0A38"/>
    <w:rsid w:val="2E9F55CD"/>
    <w:rsid w:val="2F21163F"/>
    <w:rsid w:val="2F420E9E"/>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9B6AFC"/>
    <w:rsid w:val="389C4932"/>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124989"/>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0C67810"/>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426166"/>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84C27"/>
    <w:rsid w:val="64A621A1"/>
    <w:rsid w:val="6535235D"/>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DE87577"/>
    <w:rsid w:val="6E2E066B"/>
    <w:rsid w:val="6E4224F5"/>
    <w:rsid w:val="6E655327"/>
    <w:rsid w:val="6EC35DFE"/>
    <w:rsid w:val="6EF429D8"/>
    <w:rsid w:val="6F0F536B"/>
    <w:rsid w:val="6F213EFC"/>
    <w:rsid w:val="6F733F30"/>
    <w:rsid w:val="6FA72308"/>
    <w:rsid w:val="6FC05889"/>
    <w:rsid w:val="6FFE615A"/>
    <w:rsid w:val="70214294"/>
    <w:rsid w:val="706202C2"/>
    <w:rsid w:val="70A17A43"/>
    <w:rsid w:val="70CD2C2A"/>
    <w:rsid w:val="70FA2ECB"/>
    <w:rsid w:val="71080876"/>
    <w:rsid w:val="71345FCA"/>
    <w:rsid w:val="71350F25"/>
    <w:rsid w:val="71B24117"/>
    <w:rsid w:val="72292D47"/>
    <w:rsid w:val="722F3290"/>
    <w:rsid w:val="72367784"/>
    <w:rsid w:val="729534B1"/>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297</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2025-01-03T20:50:46Z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169DF75E46CB49758F4387C02FAEBF9B_13</vt:lpwstr>
  </property>
</Properties>
</file>