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441"/>
        <w:gridCol w:w="2308"/>
        <w:gridCol w:w="2100"/>
        <w:gridCol w:w="269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441"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308" w:type="dxa"/>
          </w:tcPr>
          <w:p w14:paraId="55A9828B">
            <w:pPr>
              <w:bidi w:val="0"/>
              <w:rPr>
                <w:rFonts w:hint="default"/>
                <w:sz w:val="24"/>
                <w:szCs w:val="24"/>
                <w:lang w:val="en-IN"/>
              </w:rPr>
            </w:pPr>
            <w:r>
              <w:rPr>
                <w:rFonts w:hint="default"/>
                <w:sz w:val="24"/>
                <w:szCs w:val="24"/>
              </w:rPr>
              <w:t>349213</w:t>
            </w:r>
          </w:p>
        </w:tc>
        <w:tc>
          <w:tcPr>
            <w:tcW w:w="2100"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698" w:type="dxa"/>
          </w:tcPr>
          <w:p w14:paraId="75405AC2">
            <w:pPr>
              <w:bidi w:val="0"/>
              <w:rPr>
                <w:rFonts w:hint="default"/>
                <w:sz w:val="24"/>
                <w:szCs w:val="24"/>
                <w:lang w:val="en-IN"/>
              </w:rPr>
            </w:pPr>
            <w:r>
              <w:rPr>
                <w:rFonts w:hint="default"/>
                <w:sz w:val="24"/>
                <w:szCs w:val="24"/>
              </w:rPr>
              <w:t>Oracle Value Chain Planning Consultant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441"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2308" w:type="dxa"/>
          </w:tcPr>
          <w:p w14:paraId="5E642CED">
            <w:pPr>
              <w:bidi w:val="0"/>
              <w:rPr>
                <w:rFonts w:hint="default"/>
                <w:sz w:val="24"/>
                <w:szCs w:val="24"/>
                <w:lang w:val="en-IN"/>
              </w:rPr>
            </w:pPr>
            <w:r>
              <w:rPr>
                <w:rFonts w:hint="default"/>
                <w:sz w:val="24"/>
                <w:szCs w:val="24"/>
              </w:rPr>
              <w:t>Seattle, WA</w:t>
            </w:r>
          </w:p>
        </w:tc>
        <w:tc>
          <w:tcPr>
            <w:tcW w:w="2100" w:type="dxa"/>
            <w:shd w:val="clear" w:color="auto" w:fill="F1F1F1" w:themeFill="background1" w:themeFillShade="F2"/>
          </w:tcPr>
          <w:p w14:paraId="5C2761A0">
            <w:pPr>
              <w:bidi w:val="0"/>
              <w:rPr>
                <w:rFonts w:hint="default"/>
                <w:b/>
                <w:bCs/>
                <w:sz w:val="24"/>
                <w:szCs w:val="24"/>
                <w:lang w:val="en-IN"/>
              </w:rPr>
            </w:pPr>
            <w:r>
              <w:rPr>
                <w:rFonts w:hint="default" w:asciiTheme="minorAscii" w:hAnsiTheme="minorAscii"/>
                <w:b/>
                <w:bCs/>
                <w:sz w:val="24"/>
                <w:szCs w:val="24"/>
                <w:lang w:val="en-IN"/>
              </w:rPr>
              <w:t>Desired Skills :</w:t>
            </w:r>
          </w:p>
        </w:tc>
        <w:tc>
          <w:tcPr>
            <w:tcW w:w="2698" w:type="dxa"/>
          </w:tcPr>
          <w:p w14:paraId="0A6B625E">
            <w:pPr>
              <w:bidi w:val="0"/>
              <w:rPr>
                <w:rFonts w:hint="default"/>
                <w:sz w:val="24"/>
                <w:szCs w:val="24"/>
                <w:lang w:val="en-IN"/>
              </w:rPr>
            </w:pPr>
            <w:r>
              <w:rPr>
                <w:rFonts w:hint="default"/>
                <w:sz w:val="24"/>
                <w:szCs w:val="24"/>
              </w:rPr>
              <w:t>Inventory Management | Supply Chain</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308" w:type="dxa"/>
          </w:tcPr>
          <w:p w14:paraId="612A5FD2">
            <w:pPr>
              <w:bidi w:val="0"/>
              <w:rPr>
                <w:rFonts w:hint="default"/>
                <w:sz w:val="24"/>
                <w:szCs w:val="24"/>
                <w:lang w:val="en-IN" w:eastAsia="zh-CN"/>
              </w:rPr>
            </w:pPr>
            <w:r>
              <w:rPr>
                <w:rFonts w:hint="default"/>
                <w:sz w:val="24"/>
                <w:szCs w:val="24"/>
              </w:rPr>
              <w:t>TECHNOLOGY</w:t>
            </w:r>
          </w:p>
        </w:tc>
        <w:tc>
          <w:tcPr>
            <w:tcW w:w="2100"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Need Experience :</w:t>
            </w:r>
          </w:p>
        </w:tc>
        <w:tc>
          <w:tcPr>
            <w:tcW w:w="2698" w:type="dxa"/>
          </w:tcPr>
          <w:p w14:paraId="4BFF66E0">
            <w:pPr>
              <w:bidi w:val="0"/>
              <w:rPr>
                <w:rFonts w:hint="default"/>
                <w:sz w:val="24"/>
                <w:szCs w:val="24"/>
                <w:lang w:val="en-IN"/>
              </w:rPr>
            </w:pPr>
            <w:r>
              <w:rPr>
                <w:rFonts w:hint="default"/>
                <w:sz w:val="24"/>
                <w:szCs w:val="24"/>
              </w:rPr>
              <w:t>8-12 years</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b/>
                <w:bCs/>
                <w:sz w:val="24"/>
                <w:szCs w:val="24"/>
                <w:lang w:val="en-IN"/>
              </w:rPr>
              <w:t>Role:</w:t>
            </w:r>
          </w:p>
        </w:tc>
        <w:tc>
          <w:tcPr>
            <w:tcW w:w="2308" w:type="dxa"/>
          </w:tcPr>
          <w:p w14:paraId="350D11BF">
            <w:pPr>
              <w:bidi w:val="0"/>
              <w:rPr>
                <w:rFonts w:hint="default"/>
                <w:sz w:val="24"/>
                <w:szCs w:val="24"/>
                <w:lang w:val="en-IN" w:eastAsia="zh-CN"/>
              </w:rPr>
            </w:pPr>
            <w:r>
              <w:rPr>
                <w:rFonts w:hint="default"/>
                <w:sz w:val="24"/>
                <w:szCs w:val="24"/>
              </w:rPr>
              <w:t>Functional Consultant</w:t>
            </w:r>
          </w:p>
        </w:tc>
        <w:tc>
          <w:tcPr>
            <w:tcW w:w="2100"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Send Resumes to :</w:t>
            </w:r>
          </w:p>
        </w:tc>
        <w:tc>
          <w:tcPr>
            <w:tcW w:w="2698" w:type="dxa"/>
          </w:tcPr>
          <w:p w14:paraId="0B73BA85">
            <w:pPr>
              <w:bidi w:val="0"/>
              <w:rPr>
                <w:rFonts w:hint="default"/>
                <w:sz w:val="24"/>
                <w:szCs w:val="24"/>
              </w:rPr>
            </w:pPr>
            <w:r>
              <w:rPr>
                <w:rFonts w:hint="default"/>
                <w:sz w:val="24"/>
                <w:szCs w:val="24"/>
              </w:rPr>
              <w:t>resumes@taurusbiz.com</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29145DE">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5BE33A1D">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Deep understanding of Oracle VCP modules such as ASCP (Advanced Supply Chain Planning), Demantra, and IO (Inventory Optimization), GOP(Global Order Promising)</w:t>
            </w:r>
          </w:p>
          <w:p w14:paraId="4A2C7900">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Responsible for implementing, configuring, and supporting Oracle VCP modules to optimize supply chain planning processes</w:t>
            </w:r>
          </w:p>
          <w:p w14:paraId="6739868F">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Design, configure and implement Oracle Value chain planning modules like ASCP Demand Management (DeMantra).</w:t>
            </w:r>
          </w:p>
          <w:p w14:paraId="4634E65F">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Must understand Supply Chain process optimization and have clear understanding on forecasting, planning and inventory management.</w:t>
            </w:r>
          </w:p>
          <w:p w14:paraId="086F83E5">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Should know integration details between ASCP and EBS.</w:t>
            </w:r>
          </w:p>
          <w:p w14:paraId="30448C45">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u w:val="single"/>
                <w:shd w:val="clear" w:fill="FFFFFF"/>
                <w:lang w:val="en-US" w:eastAsia="zh-CN" w:bidi="ar"/>
                <w14:textFill>
                  <w14:solidFill>
                    <w14:schemeClr w14:val="tx1"/>
                  </w14:solidFill>
                </w14:textFill>
              </w:rPr>
              <w:t>Good-to-Have:</w:t>
            </w:r>
          </w:p>
          <w:p w14:paraId="2F838F7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Familiarity with Oracle E-Business Suite (EBS) and integration with VCP.</w:t>
            </w:r>
          </w:p>
          <w:p w14:paraId="6F6A1B9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Strong understanding of supply chain planning concepts, including demand forecasting, inventory optimization, and production scheduling</w:t>
            </w:r>
            <w:r>
              <w:rPr>
                <w:rFonts w:hint="default" w:eastAsia="Source Sans Pro" w:cs="Source Sans Pro" w:asciiTheme="minorAscii" w:hAnsiTheme="minorAscii"/>
                <w:i w:val="0"/>
                <w:iCs w:val="0"/>
                <w:caps w:val="0"/>
                <w:color w:val="000000" w:themeColor="text1"/>
                <w:spacing w:val="0"/>
                <w:sz w:val="24"/>
                <w:szCs w:val="24"/>
                <w:shd w:val="clear" w:fill="FFFFFF"/>
                <w:lang w:val="en-US"/>
                <w14:textFill>
                  <w14:solidFill>
                    <w14:schemeClr w14:val="tx1"/>
                  </w14:solidFill>
                </w14:textFill>
              </w:rPr>
              <w:t>.</w:t>
            </w:r>
          </w:p>
          <w:p w14:paraId="6290678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Ability to perform business process mapping and requirements gathering</w:t>
            </w:r>
          </w:p>
          <w:p w14:paraId="4C8E2234">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Expectations from the Role:</w:t>
            </w:r>
          </w:p>
          <w:p w14:paraId="14295AD0">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To provide configuration and operational support to the Oracle VCP(Value Chain Planning) modules</w:t>
            </w:r>
          </w:p>
          <w:p w14:paraId="27B5BD95">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Collaborate with stakeholders to understand business processes and translate them into functional requirements.</w:t>
            </w:r>
          </w:p>
          <w:p w14:paraId="22A148D4">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Design and develop process flows, perform gap analysis, and provide functional specifications for customizations.</w:t>
            </w:r>
          </w:p>
          <w:p w14:paraId="200BB541">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Troubleshoot functional issues and work with technical teams to resolve system bugs and enhance functionality.</w:t>
            </w:r>
          </w:p>
          <w:p w14:paraId="185AF1B9">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Create and maintain detailed documentation, including user manuals, process documentation, and configuration guides.</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 </w:t>
            </w:r>
          </w:p>
          <w:p w14:paraId="7137DC80">
            <w:pPr>
              <w:pStyle w:val="24"/>
              <w:keepNext w:val="0"/>
              <w:keepLines w:val="0"/>
              <w:widowControl/>
              <w:suppressLineNumbers w:val="0"/>
              <w:spacing w:before="0" w:beforeAutospacing="0" w:after="150" w:afterAutospacing="0"/>
              <w:ind w:left="0" w:right="0"/>
              <w:rPr>
                <w:rFonts w:hint="default" w:asciiTheme="minorAscii" w:hAnsiTheme="minorAscii"/>
                <w:b/>
                <w:bCs/>
                <w:color w:val="000000" w:themeColor="text1"/>
                <w:sz w:val="24"/>
                <w:szCs w:val="24"/>
                <w14:textFill>
                  <w14:solidFill>
                    <w14:schemeClr w14:val="tx1"/>
                  </w14:solidFill>
                </w14:textFill>
              </w:rPr>
            </w:pPr>
            <w:bookmarkStart w:id="0" w:name="_GoBack"/>
            <w:bookmarkEnd w:id="0"/>
            <w:r>
              <w:rPr>
                <w:rFonts w:hint="default" w:eastAsia="Source Sans Pro" w:cs="Source Sans Pro" w:asciiTheme="minorAscii" w:hAnsiTheme="minorAscii"/>
                <w:b/>
                <w:bCs/>
                <w:i w:val="0"/>
                <w:iCs w:val="0"/>
                <w:caps w:val="0"/>
                <w:color w:val="000000" w:themeColor="text1"/>
                <w:spacing w:val="0"/>
                <w:sz w:val="24"/>
                <w:szCs w:val="24"/>
                <w:u w:val="single"/>
                <w:shd w:val="clear" w:fill="FFFFFF"/>
                <w14:textFill>
                  <w14:solidFill>
                    <w14:schemeClr w14:val="tx1"/>
                  </w14:solidFill>
                </w14:textFill>
              </w:rPr>
              <w:t xml:space="preserve"> Employee Benefits Summary:</w:t>
            </w:r>
          </w:p>
          <w:p w14:paraId="518D36C4">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Discretionary Annual Incentive.</w:t>
            </w:r>
          </w:p>
          <w:p w14:paraId="0D4FA9EC">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Comprehensive Medical Coverage: Medical &amp; Health, Dental &amp; Vision, Disability Planning &amp; Insurance, Pet Insurance Plans.</w:t>
            </w:r>
          </w:p>
          <w:p w14:paraId="63E7A279">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Family Support: Maternal &amp; Parental Leaves.</w:t>
            </w:r>
          </w:p>
          <w:p w14:paraId="4BB1CC44">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Insurance Options: Auto &amp; Home Insur ance, Identity Theft Protection.</w:t>
            </w:r>
          </w:p>
          <w:p w14:paraId="3185AA10">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Convenience &amp; Professional Growth: Commuter Benefits &amp; Certification &amp; Training Reimbursement.</w:t>
            </w:r>
          </w:p>
          <w:p w14:paraId="151A54BA">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Time Off: Vacation, Time Off, Sick Leave &amp; Holidays.</w:t>
            </w:r>
          </w:p>
          <w:p w14:paraId="660961CE">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Legal &amp; Financial Assistance: Legal Assistance, 401K Plan, Performance Bonus, College Fund, Student Loan Refinancing.</w:t>
            </w:r>
          </w:p>
          <w:p w14:paraId="443A7B6A">
            <w:pPr>
              <w:numPr>
                <w:ilvl w:val="0"/>
                <w:numId w:val="0"/>
              </w:numPr>
              <w:bidi w:val="0"/>
              <w:spacing w:before="30" w:after="30"/>
              <w:jc w:val="left"/>
              <w:rPr>
                <w:rFonts w:hint="default" w:asciiTheme="minorAscii" w:hAnsiTheme="minorAscii"/>
                <w:b w:val="0"/>
                <w:bCs w:val="0"/>
                <w:sz w:val="24"/>
                <w:szCs w:val="24"/>
                <w:lang w:eastAsia="en-IN"/>
              </w:rPr>
            </w:pP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03/26/2025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03/26/2025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03/26/2025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ource Sans Pr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96C57"/>
    <w:multiLevelType w:val="multilevel"/>
    <w:tmpl w:val="A0596C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7186311"/>
    <w:multiLevelType w:val="multilevel"/>
    <w:tmpl w:val="E718631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3">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4">
    <w:nsid w:val="5C49CBE5"/>
    <w:multiLevelType w:val="multilevel"/>
    <w:tmpl w:val="5C49CBE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780395D2"/>
    <w:multiLevelType w:val="multilevel"/>
    <w:tmpl w:val="780395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275300"/>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5C123D"/>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01412F"/>
    <w:rsid w:val="20504C90"/>
    <w:rsid w:val="2092578C"/>
    <w:rsid w:val="20933372"/>
    <w:rsid w:val="20E21948"/>
    <w:rsid w:val="21005526"/>
    <w:rsid w:val="210A755E"/>
    <w:rsid w:val="21733321"/>
    <w:rsid w:val="21784224"/>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4810B4"/>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3E4C21"/>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5F264B"/>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483580"/>
    <w:rsid w:val="54595470"/>
    <w:rsid w:val="54775C7F"/>
    <w:rsid w:val="547C2843"/>
    <w:rsid w:val="548967B4"/>
    <w:rsid w:val="548E55CA"/>
    <w:rsid w:val="54956979"/>
    <w:rsid w:val="54CD1573"/>
    <w:rsid w:val="55365264"/>
    <w:rsid w:val="55623E32"/>
    <w:rsid w:val="55632CC4"/>
    <w:rsid w:val="55855728"/>
    <w:rsid w:val="558B01A6"/>
    <w:rsid w:val="5631020C"/>
    <w:rsid w:val="563C7B79"/>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2025-03-31T18:55:18Z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E4F076AB18A84A42B8DCC5D5865BEF78_13</vt:lpwstr>
  </property>
</Properties>
</file>