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45"/>
        <w:gridCol w:w="2665"/>
        <w:gridCol w:w="2147"/>
        <w:gridCol w:w="249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45"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665" w:type="dxa"/>
          </w:tcPr>
          <w:p w14:paraId="55A9828B">
            <w:pPr>
              <w:bidi w:val="0"/>
              <w:rPr>
                <w:rFonts w:hint="default"/>
                <w:sz w:val="24"/>
                <w:szCs w:val="24"/>
                <w:lang w:val="en-IN"/>
              </w:rPr>
            </w:pPr>
            <w:r>
              <w:rPr>
                <w:sz w:val="24"/>
                <w:szCs w:val="24"/>
              </w:rPr>
              <w:t>349412</w:t>
            </w:r>
          </w:p>
        </w:tc>
        <w:tc>
          <w:tcPr>
            <w:tcW w:w="2147"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490" w:type="dxa"/>
          </w:tcPr>
          <w:p w14:paraId="75405AC2">
            <w:pPr>
              <w:bidi w:val="0"/>
              <w:rPr>
                <w:rFonts w:hint="default"/>
                <w:sz w:val="24"/>
                <w:szCs w:val="24"/>
                <w:lang w:val="en-IN"/>
              </w:rPr>
            </w:pPr>
            <w:r>
              <w:rPr>
                <w:sz w:val="24"/>
                <w:szCs w:val="24"/>
              </w:rPr>
              <w:t>Sap Ariba</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89" w:hRule="atLeast"/>
        </w:trPr>
        <w:tc>
          <w:tcPr>
            <w:tcW w:w="2245"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2665" w:type="dxa"/>
          </w:tcPr>
          <w:p w14:paraId="5E642CED">
            <w:pPr>
              <w:bidi w:val="0"/>
              <w:rPr>
                <w:rFonts w:hint="default"/>
                <w:sz w:val="24"/>
                <w:szCs w:val="24"/>
                <w:lang w:val="en-IN"/>
              </w:rPr>
            </w:pPr>
            <w:r>
              <w:rPr>
                <w:sz w:val="24"/>
                <w:szCs w:val="24"/>
              </w:rPr>
              <w:t>Seattle, WA</w:t>
            </w:r>
          </w:p>
        </w:tc>
        <w:tc>
          <w:tcPr>
            <w:tcW w:w="2147" w:type="dxa"/>
            <w:shd w:val="clear" w:color="auto" w:fill="F1F1F1" w:themeFill="background1" w:themeFillShade="F2"/>
          </w:tcPr>
          <w:p w14:paraId="5C2761A0">
            <w:pPr>
              <w:bidi w:val="0"/>
              <w:rPr>
                <w:rFonts w:hint="default"/>
                <w:b/>
                <w:bCs/>
                <w:sz w:val="24"/>
                <w:szCs w:val="24"/>
                <w:lang w:val="en-IN"/>
              </w:rPr>
            </w:pPr>
            <w:r>
              <w:rPr>
                <w:rFonts w:hint="default" w:asciiTheme="minorAscii" w:hAnsiTheme="minorAscii"/>
                <w:b/>
                <w:bCs/>
                <w:sz w:val="24"/>
                <w:szCs w:val="24"/>
                <w:lang w:val="en-IN"/>
              </w:rPr>
              <w:t>Desired Skills :</w:t>
            </w:r>
          </w:p>
        </w:tc>
        <w:tc>
          <w:tcPr>
            <w:tcW w:w="2490" w:type="dxa"/>
          </w:tcPr>
          <w:p w14:paraId="0A6B625E">
            <w:pPr>
              <w:bidi w:val="0"/>
              <w:rPr>
                <w:rFonts w:hint="default"/>
                <w:sz w:val="24"/>
                <w:szCs w:val="24"/>
                <w:lang w:val="en-IN"/>
              </w:rPr>
            </w:pPr>
            <w:r>
              <w:rPr>
                <w:sz w:val="24"/>
                <w:szCs w:val="24"/>
              </w:rPr>
              <w:t>Concur | SAP Ariba</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45"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Job Function :</w:t>
            </w:r>
          </w:p>
        </w:tc>
        <w:tc>
          <w:tcPr>
            <w:tcW w:w="2665" w:type="dxa"/>
          </w:tcPr>
          <w:p w14:paraId="612A5FD2">
            <w:pPr>
              <w:bidi w:val="0"/>
              <w:rPr>
                <w:rFonts w:hint="default"/>
                <w:sz w:val="24"/>
                <w:szCs w:val="24"/>
                <w:lang w:val="en-IN" w:eastAsia="zh-CN"/>
              </w:rPr>
            </w:pPr>
            <w:r>
              <w:rPr>
                <w:sz w:val="24"/>
                <w:szCs w:val="24"/>
              </w:rPr>
              <w:t>TECHNOLOGY</w:t>
            </w:r>
          </w:p>
        </w:tc>
        <w:tc>
          <w:tcPr>
            <w:tcW w:w="2147" w:type="dxa"/>
            <w:shd w:val="clear" w:color="auto" w:fill="F1F1F1" w:themeFill="background1" w:themeFillShade="F2"/>
          </w:tcPr>
          <w:p w14:paraId="15035B9B">
            <w:pPr>
              <w:bidi w:val="0"/>
              <w:rPr>
                <w:rFonts w:hint="default"/>
                <w:b/>
                <w:bCs/>
                <w:sz w:val="24"/>
                <w:szCs w:val="24"/>
              </w:rPr>
            </w:pPr>
            <w:r>
              <w:rPr>
                <w:rFonts w:hint="default"/>
                <w:b/>
                <w:bCs/>
                <w:sz w:val="24"/>
                <w:szCs w:val="24"/>
                <w:lang w:val="en-IN"/>
              </w:rPr>
              <w:t>Need Experience :</w:t>
            </w:r>
          </w:p>
        </w:tc>
        <w:tc>
          <w:tcPr>
            <w:tcW w:w="2490" w:type="dxa"/>
          </w:tcPr>
          <w:p w14:paraId="4BFF66E0">
            <w:pPr>
              <w:bidi w:val="0"/>
              <w:rPr>
                <w:rFonts w:hint="default"/>
                <w:sz w:val="24"/>
                <w:szCs w:val="24"/>
                <w:lang w:val="en-IN"/>
              </w:rPr>
            </w:pPr>
            <w:r>
              <w:rPr>
                <w:sz w:val="24"/>
                <w:szCs w:val="24"/>
              </w:rPr>
              <w:t>6-12</w:t>
            </w:r>
            <w:r>
              <w:rPr>
                <w:rFonts w:hint="default"/>
                <w:sz w:val="24"/>
                <w:szCs w:val="24"/>
              </w:rPr>
              <w:t> years</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45"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b/>
                <w:bCs/>
                <w:sz w:val="24"/>
                <w:szCs w:val="24"/>
                <w:lang w:val="en-IN"/>
              </w:rPr>
              <w:t>Role:</w:t>
            </w:r>
          </w:p>
        </w:tc>
        <w:tc>
          <w:tcPr>
            <w:tcW w:w="2665" w:type="dxa"/>
          </w:tcPr>
          <w:p w14:paraId="350D11BF">
            <w:pPr>
              <w:bidi w:val="0"/>
              <w:rPr>
                <w:rFonts w:hint="default"/>
                <w:sz w:val="24"/>
                <w:szCs w:val="24"/>
                <w:lang w:val="en-IN" w:eastAsia="zh-CN"/>
              </w:rPr>
            </w:pPr>
            <w:r>
              <w:rPr>
                <w:sz w:val="24"/>
                <w:szCs w:val="24"/>
              </w:rPr>
              <w:t>Senior Engineer</w:t>
            </w:r>
          </w:p>
        </w:tc>
        <w:tc>
          <w:tcPr>
            <w:tcW w:w="2147" w:type="dxa"/>
            <w:shd w:val="clear" w:color="auto" w:fill="F1F1F1" w:themeFill="background1" w:themeFillShade="F2"/>
          </w:tcPr>
          <w:p w14:paraId="4D0BD09F">
            <w:pPr>
              <w:bidi w:val="0"/>
              <w:rPr>
                <w:rFonts w:hint="default"/>
                <w:b/>
                <w:bCs/>
                <w:sz w:val="24"/>
                <w:szCs w:val="24"/>
                <w:lang w:val="en-IN"/>
              </w:rPr>
            </w:pPr>
            <w:r>
              <w:rPr>
                <w:b/>
                <w:bCs/>
                <w:sz w:val="24"/>
                <w:szCs w:val="24"/>
              </w:rPr>
              <w:t>Qualifications</w:t>
            </w:r>
            <w:r>
              <w:rPr>
                <w:rFonts w:hint="default"/>
                <w:b/>
                <w:bCs/>
                <w:sz w:val="24"/>
                <w:szCs w:val="24"/>
              </w:rPr>
              <w:t> :</w:t>
            </w:r>
          </w:p>
        </w:tc>
        <w:tc>
          <w:tcPr>
            <w:tcW w:w="2490" w:type="dxa"/>
          </w:tcPr>
          <w:p w14:paraId="0B73BA85">
            <w:pPr>
              <w:bidi w:val="0"/>
              <w:rPr>
                <w:rFonts w:hint="default"/>
                <w:sz w:val="24"/>
                <w:szCs w:val="24"/>
              </w:rPr>
            </w:pPr>
            <w:r>
              <w:rPr>
                <w:sz w:val="24"/>
                <w:szCs w:val="24"/>
              </w:rPr>
              <w:t>BACHELOR OF ENGINEERING</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45"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Send Resumes to :</w:t>
            </w:r>
          </w:p>
        </w:tc>
        <w:tc>
          <w:tcPr>
            <w:tcW w:w="2665" w:type="dxa"/>
          </w:tcPr>
          <w:p w14:paraId="5E9D8605">
            <w:pPr>
              <w:bidi w:val="0"/>
              <w:rPr>
                <w:rFonts w:hint="default"/>
                <w:sz w:val="24"/>
                <w:szCs w:val="24"/>
                <w:lang w:val="en-IN" w:eastAsia="zh-CN"/>
              </w:rPr>
            </w:pPr>
            <w:r>
              <w:rPr>
                <w:rFonts w:hint="default"/>
                <w:sz w:val="24"/>
                <w:szCs w:val="24"/>
                <w:lang w:val="en-IN" w:eastAsia="zh-CN"/>
              </w:rPr>
              <w:t>resumes@taurusbiz.com</w:t>
            </w:r>
          </w:p>
        </w:tc>
        <w:tc>
          <w:tcPr>
            <w:tcW w:w="2147" w:type="dxa"/>
            <w:shd w:val="clear" w:color="auto" w:fill="F1F1F1" w:themeFill="background1" w:themeFillShade="F2"/>
          </w:tcPr>
          <w:p w14:paraId="719B97F4">
            <w:pPr>
              <w:bidi w:val="0"/>
              <w:rPr>
                <w:rFonts w:hint="default"/>
                <w:b/>
                <w:bCs/>
                <w:sz w:val="24"/>
                <w:szCs w:val="24"/>
                <w:lang w:val="en-IN"/>
              </w:rPr>
            </w:pPr>
          </w:p>
        </w:tc>
        <w:tc>
          <w:tcPr>
            <w:tcW w:w="2490" w:type="dxa"/>
          </w:tcPr>
          <w:p w14:paraId="5AC4CA63">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29145DE">
            <w:pPr>
              <w:numPr>
                <w:ilvl w:val="0"/>
                <w:numId w:val="0"/>
              </w:numPr>
              <w:bidi w:val="0"/>
              <w:spacing w:before="30" w:after="30"/>
              <w:jc w:val="left"/>
              <w:rPr>
                <w:rFonts w:hint="default"/>
                <w:b w:val="0"/>
                <w:bCs w:val="0"/>
                <w:sz w:val="24"/>
                <w:szCs w:val="24"/>
                <w:lang w:val="en-IN"/>
              </w:rPr>
            </w:pPr>
          </w:p>
          <w:p w14:paraId="4AFF3B58">
            <w:pPr>
              <w:numPr>
                <w:ilvl w:val="0"/>
                <w:numId w:val="0"/>
              </w:numPr>
              <w:bidi w:val="0"/>
              <w:spacing w:before="30" w:after="30"/>
              <w:jc w:val="left"/>
              <w:rPr>
                <w:rFonts w:hint="default" w:asciiTheme="minorAscii" w:hAnsiTheme="minorAscii"/>
                <w:b w:val="0"/>
                <w:bCs w:val="0"/>
                <w:sz w:val="24"/>
                <w:szCs w:val="24"/>
                <w:lang w:eastAsia="en-IN"/>
              </w:rPr>
            </w:pPr>
            <w:r>
              <w:rPr>
                <w:rFonts w:hint="default"/>
                <w:b/>
                <w:bCs/>
                <w:sz w:val="24"/>
                <w:szCs w:val="24"/>
                <w:lang w:val="en-IN"/>
              </w:rPr>
              <w:t>Description :</w:t>
            </w:r>
          </w:p>
          <w:p w14:paraId="2DFEBAE6">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656565"/>
                <w:spacing w:val="0"/>
                <w:kern w:val="0"/>
                <w:sz w:val="24"/>
                <w:szCs w:val="24"/>
                <w:shd w:val="clear" w:fill="FFFFFF"/>
                <w:lang w:val="en-US" w:eastAsia="zh-CN" w:bidi="ar"/>
              </w:rPr>
              <w:t>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SAP Ariba</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Extensive hands-on experience with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SAP Ariba</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for managing procurement, supplier management, sourcing, and spend analysis.</w:t>
            </w:r>
          </w:p>
          <w:p w14:paraId="59A7B8A2">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Procurement Solutions</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In-depth knowledge of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Ariba modules</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(Sourcing, Procurement, Supplier Management, Spend Visibility, etc.).</w:t>
            </w:r>
          </w:p>
          <w:p w14:paraId="7D9B0AF1">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Concur</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Secondary experience with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SAP Concur</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for expense management, travel, and invoice processing.</w:t>
            </w:r>
          </w:p>
          <w:p w14:paraId="4A383C68">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System Integration</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Proficient in integrating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SAP Ariba</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and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Concur</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with other enterprise systems like SAP ERP, SAP S/4HANA, and third-party tools.</w:t>
            </w:r>
          </w:p>
          <w:p w14:paraId="3C8EBFA8">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Configuration &amp; Customization</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Experience in configuring and customizing SAP Ariba and Concur solutions to align with business needs and processes.</w:t>
            </w:r>
          </w:p>
          <w:p w14:paraId="75BB2F05">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Troubleshooting</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Ability to troubleshoot issues related to SAP Ariba and Concur, ensuring smooth system operation and user experience.</w:t>
            </w:r>
          </w:p>
          <w:p w14:paraId="153F8447">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Must-Have: </w:t>
            </w:r>
          </w:p>
          <w:p w14:paraId="121E8BF8">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Strong hands-on experience in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SAP Ariba</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for procurement, supplier management, and sourcing solutions.</w:t>
            </w:r>
          </w:p>
          <w:p w14:paraId="5820EE5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Solid understanding of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SAP Concur</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for travel and expense management processes.</w:t>
            </w:r>
          </w:p>
          <w:p w14:paraId="503B466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Experience in integrating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SAP Ariba</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and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Concur</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with other enterprise systems (SAP ERP, SAP S/4HANA).</w:t>
            </w:r>
          </w:p>
          <w:p w14:paraId="5D767C7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Ability to configure and customize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SAP Ariba</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and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Concur</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solutions to meet business needs.</w:t>
            </w:r>
          </w:p>
          <w:p w14:paraId="3998623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Excellent communication skills for collaborating with cross-functional teams and stakeholders.</w:t>
            </w:r>
          </w:p>
          <w:p w14:paraId="2A4866C2">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Good-to-Have:</w:t>
            </w:r>
          </w:p>
          <w:p w14:paraId="7C2C3725">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SAP Ariba Certification</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(e.g., SAP Ariba Procurement or Supplier Management Certification).</w:t>
            </w:r>
          </w:p>
          <w:p w14:paraId="412FE30E">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Experience with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SAP Concur Certification</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or related training.</w:t>
            </w:r>
          </w:p>
          <w:p w14:paraId="1838129B">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Familiarity with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Agile methodologies</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and project management tools (e.g., Jira, Confluence).</w:t>
            </w:r>
          </w:p>
          <w:p w14:paraId="0E1BDD34">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Knowledge of additional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SAP modules</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(SAP S/4HANA, SAP Fiori) or integration platforms (e.g., SAP PI/PO, SAP CPI). Knowledge of other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cloud-based solution s</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and enterprise systems (e.g., SAP, Oracle) is a plus. </w:t>
            </w:r>
          </w:p>
          <w:p w14:paraId="4E7EA9F0">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Expectations from the Role: </w:t>
            </w:r>
          </w:p>
          <w:p w14:paraId="33CBC4DD">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Partner with Clients’ Site Reliability Engineers &amp;  Deliver Automation, Monitoring/Alerting Optimization, Stability Improvements</w:t>
            </w:r>
          </w:p>
          <w:p w14:paraId="3FB04417">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Incident Restoration and Perform regular application maintenance / healthchecks, Working with load balanced high traffic services, optimize code and automate routine tasks</w:t>
            </w:r>
          </w:p>
          <w:p w14:paraId="28785193">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Identify &amp; document the root cause of issues and back track to the source of issues for resolution</w:t>
            </w:r>
          </w:p>
          <w:p w14:paraId="551D7810">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Participate in agile practice such as standups, demonstrations, grooming, and solutioning sessions. </w:t>
            </w:r>
          </w:p>
          <w:p w14:paraId="5EE23CDF">
            <w:pPr>
              <w:keepNext w:val="0"/>
              <w:keepLines w:val="0"/>
              <w:widowControl/>
              <w:suppressLineNumbers w:val="0"/>
              <w:shd w:val="clear" w:fill="FFFFFF"/>
              <w:ind w:left="0" w:firstLine="0"/>
              <w:jc w:val="left"/>
              <w:rPr>
                <w:rFonts w:hint="default" w:eastAsia="Source Sans Pro" w:cs="Source Sans Pro" w:asciiTheme="minorAscii" w:hAnsiTheme="minorAscii"/>
                <w:b/>
                <w:bCs/>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w:t>
            </w:r>
            <w:bookmarkStart w:id="0" w:name="_GoBack"/>
            <w:bookmarkEnd w:id="0"/>
            <w:r>
              <w:rPr>
                <w:rFonts w:hint="default" w:eastAsia="Source Sans Pro" w:cs="Source Sans Pro" w:asciiTheme="minorAscii" w:hAnsiTheme="minorAscii"/>
                <w:b/>
                <w:bCs/>
                <w:i w:val="0"/>
                <w:iCs w:val="0"/>
                <w:caps w:val="0"/>
                <w:color w:val="000000" w:themeColor="text1"/>
                <w:spacing w:val="0"/>
                <w:kern w:val="0"/>
                <w:sz w:val="24"/>
                <w:szCs w:val="24"/>
                <w:u w:val="single"/>
                <w:shd w:val="clear" w:fill="FFFFFF"/>
                <w:lang w:val="en-US" w:eastAsia="zh-CN" w:bidi="ar"/>
                <w14:textFill>
                  <w14:solidFill>
                    <w14:schemeClr w14:val="tx1"/>
                  </w14:solidFill>
                </w14:textFill>
              </w:rPr>
              <w:t xml:space="preserve"> Employee Benefits Summary:</w:t>
            </w:r>
          </w:p>
          <w:p w14:paraId="2F239253">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p>
          <w:p w14:paraId="7DF1F942">
            <w:pPr>
              <w:keepNext w:val="0"/>
              <w:keepLines w:val="0"/>
              <w:widowControl/>
              <w:numPr>
                <w:ilvl w:val="0"/>
                <w:numId w:val="7"/>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Discretionary Annual Incentive.</w:t>
            </w:r>
          </w:p>
          <w:p w14:paraId="127FBD27">
            <w:pPr>
              <w:keepNext w:val="0"/>
              <w:keepLines w:val="0"/>
              <w:widowControl/>
              <w:numPr>
                <w:ilvl w:val="0"/>
                <w:numId w:val="7"/>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Comprehensive Medical Coverage: Medical &amp; Health, Dental &amp; Vision, Disability Planning &amp; Insurance, Pet Insurance Plans.</w:t>
            </w:r>
          </w:p>
          <w:p w14:paraId="20E44AFC">
            <w:pPr>
              <w:keepNext w:val="0"/>
              <w:keepLines w:val="0"/>
              <w:widowControl/>
              <w:numPr>
                <w:ilvl w:val="0"/>
                <w:numId w:val="7"/>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Family Support: Maternal &amp; Parental Leaves.</w:t>
            </w:r>
          </w:p>
          <w:p w14:paraId="6C49D5FE">
            <w:pPr>
              <w:keepNext w:val="0"/>
              <w:keepLines w:val="0"/>
              <w:widowControl/>
              <w:numPr>
                <w:ilvl w:val="0"/>
                <w:numId w:val="7"/>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Insurance Options: Auto &amp; Home Insur ance, Identity Theft Protection.</w:t>
            </w:r>
          </w:p>
          <w:p w14:paraId="4DDF7AC7">
            <w:pPr>
              <w:keepNext w:val="0"/>
              <w:keepLines w:val="0"/>
              <w:widowControl/>
              <w:numPr>
                <w:ilvl w:val="0"/>
                <w:numId w:val="7"/>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Convenience &amp; Professional Growth: Commuter Benefits &amp; Certification &amp; Training Reimbursement.</w:t>
            </w:r>
          </w:p>
          <w:p w14:paraId="4D1622BA">
            <w:pPr>
              <w:keepNext w:val="0"/>
              <w:keepLines w:val="0"/>
              <w:widowControl/>
              <w:numPr>
                <w:ilvl w:val="0"/>
                <w:numId w:val="7"/>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Time Off: Vacation, Time Off, Sick Leave &amp; Holidays.</w:t>
            </w:r>
          </w:p>
          <w:p w14:paraId="00A8BCFC">
            <w:pPr>
              <w:keepNext w:val="0"/>
              <w:keepLines w:val="0"/>
              <w:widowControl/>
              <w:numPr>
                <w:ilvl w:val="0"/>
                <w:numId w:val="7"/>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Legal &amp; Financial Assistance: Legal Assistance, 401K Plan, Performance Bonus, College Fund, Student Loan Refinancing.</w:t>
            </w:r>
          </w:p>
          <w:p w14:paraId="4D6AD803">
            <w:pPr>
              <w:keepNext w:val="0"/>
              <w:keepLines w:val="0"/>
              <w:widowControl/>
              <w:numPr>
                <w:ilvl w:val="0"/>
                <w:numId w:val="0"/>
              </w:numPr>
              <w:suppressLineNumbers w:val="0"/>
              <w:spacing w:before="0" w:beforeAutospacing="1" w:after="0" w:afterAutospacing="1"/>
              <w:ind w:left="360" w:leftChars="0"/>
              <w:rPr>
                <w:rFonts w:hint="default" w:asciiTheme="minorAscii" w:hAnsiTheme="minorAscii"/>
                <w:color w:val="000000" w:themeColor="text1"/>
                <w:sz w:val="24"/>
                <w:szCs w:val="24"/>
                <w14:textFill>
                  <w14:solidFill>
                    <w14:schemeClr w14:val="tx1"/>
                  </w14:solidFill>
                </w14:textFill>
              </w:rPr>
            </w:pPr>
          </w:p>
          <w:p w14:paraId="443A7B6A">
            <w:pPr>
              <w:numPr>
                <w:ilvl w:val="0"/>
                <w:numId w:val="0"/>
              </w:numPr>
              <w:bidi w:val="0"/>
              <w:spacing w:before="30" w:after="30"/>
              <w:jc w:val="left"/>
              <w:rPr>
                <w:rFonts w:hint="default" w:asciiTheme="minorAscii" w:hAnsiTheme="minorAscii"/>
                <w:b w:val="0"/>
                <w:bCs w:val="0"/>
                <w:sz w:val="24"/>
                <w:szCs w:val="24"/>
                <w:lang w:eastAsia="en-IN"/>
              </w:rPr>
            </w:pPr>
          </w:p>
          <w:p w14:paraId="369FF3FC">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03/31/2025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03/31/2025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03/31/2025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ource Sans Pro">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34FC8"/>
    <w:multiLevelType w:val="multilevel"/>
    <w:tmpl w:val="8BB34FC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0812C21"/>
    <w:multiLevelType w:val="multilevel"/>
    <w:tmpl w:val="E0812C2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E4D89354"/>
    <w:multiLevelType w:val="multilevel"/>
    <w:tmpl w:val="E4D8935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4">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5">
    <w:nsid w:val="0A9C88CC"/>
    <w:multiLevelType w:val="multilevel"/>
    <w:tmpl w:val="0A9C88C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24A975DF"/>
    <w:multiLevelType w:val="multilevel"/>
    <w:tmpl w:val="24A975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0EC3"/>
    <w:rsid w:val="032F6AE7"/>
    <w:rsid w:val="0342130A"/>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A04FE3"/>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B6D2722"/>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EFA5AD6"/>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539AA"/>
    <w:rsid w:val="13480F79"/>
    <w:rsid w:val="135965E6"/>
    <w:rsid w:val="135D6293"/>
    <w:rsid w:val="13952C88"/>
    <w:rsid w:val="13C00C21"/>
    <w:rsid w:val="13E66FF6"/>
    <w:rsid w:val="13EC711D"/>
    <w:rsid w:val="13F93BD5"/>
    <w:rsid w:val="142E3EF1"/>
    <w:rsid w:val="143E69BF"/>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5C123D"/>
    <w:rsid w:val="1A8A2A8F"/>
    <w:rsid w:val="1A9F3B87"/>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847C0"/>
    <w:rsid w:val="1E6931C7"/>
    <w:rsid w:val="1E787DDA"/>
    <w:rsid w:val="1EE47AE9"/>
    <w:rsid w:val="1EFA7375"/>
    <w:rsid w:val="1F0D0F54"/>
    <w:rsid w:val="1F2949F7"/>
    <w:rsid w:val="1F3D647E"/>
    <w:rsid w:val="1F556C87"/>
    <w:rsid w:val="1F7673FD"/>
    <w:rsid w:val="1F7C6D62"/>
    <w:rsid w:val="1F80299E"/>
    <w:rsid w:val="1F931083"/>
    <w:rsid w:val="1FD11860"/>
    <w:rsid w:val="1FD33F26"/>
    <w:rsid w:val="1FFF7B60"/>
    <w:rsid w:val="2001412F"/>
    <w:rsid w:val="20504C90"/>
    <w:rsid w:val="2092578C"/>
    <w:rsid w:val="20933372"/>
    <w:rsid w:val="20E21948"/>
    <w:rsid w:val="21005526"/>
    <w:rsid w:val="210A755E"/>
    <w:rsid w:val="2118125D"/>
    <w:rsid w:val="21733321"/>
    <w:rsid w:val="21784224"/>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4810B4"/>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8651B9"/>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3E4C21"/>
    <w:rsid w:val="30476CC6"/>
    <w:rsid w:val="3057240E"/>
    <w:rsid w:val="305728F3"/>
    <w:rsid w:val="30972E8A"/>
    <w:rsid w:val="30ED637C"/>
    <w:rsid w:val="30FD275F"/>
    <w:rsid w:val="31180B68"/>
    <w:rsid w:val="312E3CB0"/>
    <w:rsid w:val="317D45FE"/>
    <w:rsid w:val="31922545"/>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9A429E"/>
    <w:rsid w:val="34A743F3"/>
    <w:rsid w:val="34C705DF"/>
    <w:rsid w:val="353541A3"/>
    <w:rsid w:val="353A275B"/>
    <w:rsid w:val="354B370F"/>
    <w:rsid w:val="356000C7"/>
    <w:rsid w:val="35DB3DD7"/>
    <w:rsid w:val="35FA1E46"/>
    <w:rsid w:val="36974A60"/>
    <w:rsid w:val="36976B83"/>
    <w:rsid w:val="36994662"/>
    <w:rsid w:val="369B7DA2"/>
    <w:rsid w:val="36B41652"/>
    <w:rsid w:val="36D37DAD"/>
    <w:rsid w:val="36D66C9E"/>
    <w:rsid w:val="36D76A6B"/>
    <w:rsid w:val="37091BC9"/>
    <w:rsid w:val="372750E5"/>
    <w:rsid w:val="376117F8"/>
    <w:rsid w:val="37612F03"/>
    <w:rsid w:val="37A325AE"/>
    <w:rsid w:val="37D14C4E"/>
    <w:rsid w:val="38076D7F"/>
    <w:rsid w:val="380B287B"/>
    <w:rsid w:val="383E0DBF"/>
    <w:rsid w:val="386B54E9"/>
    <w:rsid w:val="389B6AFC"/>
    <w:rsid w:val="389C4932"/>
    <w:rsid w:val="38A47130"/>
    <w:rsid w:val="38E365E6"/>
    <w:rsid w:val="392D3656"/>
    <w:rsid w:val="39513A71"/>
    <w:rsid w:val="39611C04"/>
    <w:rsid w:val="398C2358"/>
    <w:rsid w:val="398E6DC3"/>
    <w:rsid w:val="398F51BC"/>
    <w:rsid w:val="39B7759E"/>
    <w:rsid w:val="39BE2856"/>
    <w:rsid w:val="3A0D5E78"/>
    <w:rsid w:val="3A0E39B8"/>
    <w:rsid w:val="3A2C055E"/>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C75639"/>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88B77F9"/>
    <w:rsid w:val="49295121"/>
    <w:rsid w:val="49913CE5"/>
    <w:rsid w:val="49C018D8"/>
    <w:rsid w:val="49E12BAE"/>
    <w:rsid w:val="49EB4D21"/>
    <w:rsid w:val="49F712CE"/>
    <w:rsid w:val="4A15265C"/>
    <w:rsid w:val="4A1E141D"/>
    <w:rsid w:val="4A5B7076"/>
    <w:rsid w:val="4A7D05CA"/>
    <w:rsid w:val="4AE637AF"/>
    <w:rsid w:val="4B161D8E"/>
    <w:rsid w:val="4B435A6E"/>
    <w:rsid w:val="4B5F264B"/>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2D72EE6"/>
    <w:rsid w:val="53132C02"/>
    <w:rsid w:val="531D458F"/>
    <w:rsid w:val="53E65672"/>
    <w:rsid w:val="53ED31E4"/>
    <w:rsid w:val="53FB2D0B"/>
    <w:rsid w:val="53FD40E0"/>
    <w:rsid w:val="54440D6D"/>
    <w:rsid w:val="54483580"/>
    <w:rsid w:val="54595470"/>
    <w:rsid w:val="54775C7F"/>
    <w:rsid w:val="547C2843"/>
    <w:rsid w:val="548967B4"/>
    <w:rsid w:val="548E55CA"/>
    <w:rsid w:val="54956979"/>
    <w:rsid w:val="54CD1573"/>
    <w:rsid w:val="55365264"/>
    <w:rsid w:val="55623E32"/>
    <w:rsid w:val="55632CC4"/>
    <w:rsid w:val="55855728"/>
    <w:rsid w:val="558B01A6"/>
    <w:rsid w:val="5631020C"/>
    <w:rsid w:val="563C7B79"/>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9D693C"/>
    <w:rsid w:val="5EC1536D"/>
    <w:rsid w:val="5EDC70C6"/>
    <w:rsid w:val="5EEE64CD"/>
    <w:rsid w:val="5F360FAB"/>
    <w:rsid w:val="5F4D3579"/>
    <w:rsid w:val="5F5917C6"/>
    <w:rsid w:val="5F611E81"/>
    <w:rsid w:val="5F917206"/>
    <w:rsid w:val="5F93327B"/>
    <w:rsid w:val="5FC00510"/>
    <w:rsid w:val="5FC123C2"/>
    <w:rsid w:val="5FCC726A"/>
    <w:rsid w:val="5FEE1D56"/>
    <w:rsid w:val="5FEE5548"/>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4254DC"/>
    <w:rsid w:val="63704CA4"/>
    <w:rsid w:val="63884930"/>
    <w:rsid w:val="6427271F"/>
    <w:rsid w:val="64284C27"/>
    <w:rsid w:val="642871D3"/>
    <w:rsid w:val="646F1104"/>
    <w:rsid w:val="64A621A1"/>
    <w:rsid w:val="6535235D"/>
    <w:rsid w:val="655F4145"/>
    <w:rsid w:val="656F5AE3"/>
    <w:rsid w:val="65E35D76"/>
    <w:rsid w:val="662C5C74"/>
    <w:rsid w:val="66432C25"/>
    <w:rsid w:val="66471F8E"/>
    <w:rsid w:val="66784FE1"/>
    <w:rsid w:val="66A67B2A"/>
    <w:rsid w:val="670B218A"/>
    <w:rsid w:val="672B432A"/>
    <w:rsid w:val="679D4302"/>
    <w:rsid w:val="67C6253B"/>
    <w:rsid w:val="68105AC9"/>
    <w:rsid w:val="682246E7"/>
    <w:rsid w:val="682E11B6"/>
    <w:rsid w:val="686656C7"/>
    <w:rsid w:val="687925DE"/>
    <w:rsid w:val="68AF1CA2"/>
    <w:rsid w:val="68BA5616"/>
    <w:rsid w:val="68D452C9"/>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BB6E6C"/>
    <w:rsid w:val="6BC56AED"/>
    <w:rsid w:val="6BEA0916"/>
    <w:rsid w:val="6C166BEB"/>
    <w:rsid w:val="6C311D58"/>
    <w:rsid w:val="6C7D22F2"/>
    <w:rsid w:val="6C841EEE"/>
    <w:rsid w:val="6CCB7CAD"/>
    <w:rsid w:val="6CCD56F0"/>
    <w:rsid w:val="6D1973FB"/>
    <w:rsid w:val="6D271579"/>
    <w:rsid w:val="6D447CB8"/>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35D0C66"/>
    <w:rsid w:val="74062071"/>
    <w:rsid w:val="740D1A85"/>
    <w:rsid w:val="746C75D2"/>
    <w:rsid w:val="748F3DB6"/>
    <w:rsid w:val="74B81BC8"/>
    <w:rsid w:val="74C5634E"/>
    <w:rsid w:val="74C91FC1"/>
    <w:rsid w:val="74F631CB"/>
    <w:rsid w:val="750D46C5"/>
    <w:rsid w:val="75A14920"/>
    <w:rsid w:val="75E65EB2"/>
    <w:rsid w:val="76725778"/>
    <w:rsid w:val="768F6476"/>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48500E"/>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2025-03-31T18:48:07Z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50D529B9B9434B37858F7DFAF845F072_13</vt:lpwstr>
  </property>
</Properties>
</file>