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37"/>
        <w:gridCol w:w="294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3000" w:type="dxa"/>
          </w:tcPr>
          <w:p w14:paraId="3C1334A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Public Health</w:t>
            </w:r>
          </w:p>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Representative 2</w:t>
            </w:r>
          </w:p>
        </w:tc>
        <w:tc>
          <w:tcPr>
            <w:tcW w:w="2137"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949" w:type="dxa"/>
          </w:tcPr>
          <w:p w14:paraId="75405AC2">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63655</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sz w:val="24"/>
                <w:szCs w:val="24"/>
              </w:rPr>
            </w:pPr>
            <w:sdt>
              <w:sdtPr>
                <w:rPr>
                  <w:sz w:val="24"/>
                  <w:szCs w:val="24"/>
                </w:rPr>
                <w:alias w:val="Department/Group:"/>
                <w:tag w:val="Department/Group:"/>
                <w:id w:val="261581474"/>
                <w:placeholder>
                  <w:docPart w:val="ABAB7AD2272C4A389D978FBAB143E768"/>
                </w:placeholder>
                <w:temporary/>
                <w:showingPlcHdr/>
                <w15:appearance w15:val="hidden"/>
              </w:sdtPr>
              <w:sdtEndPr>
                <w:rPr>
                  <w:sz w:val="24"/>
                  <w:szCs w:val="24"/>
                </w:rPr>
              </w:sdtEndPr>
              <w:sdtContent>
                <w:r>
                  <w:rPr>
                    <w:sz w:val="24"/>
                    <w:szCs w:val="24"/>
                  </w:rPr>
                  <w:t>Department/Group</w:t>
                </w:r>
              </w:sdtContent>
            </w:sdt>
            <w:r>
              <w:rPr>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TN DOH</w:t>
            </w:r>
          </w:p>
        </w:tc>
        <w:tc>
          <w:tcPr>
            <w:tcW w:w="2137"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949"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sz w:val="24"/>
                <w:szCs w:val="24"/>
                <w:lang w:val="en-IN"/>
              </w:rPr>
            </w:pPr>
            <w:r>
              <w:rPr>
                <w:rFonts w:hint="default"/>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12/16/2024 - 09/29/2027</w:t>
            </w:r>
          </w:p>
        </w:tc>
        <w:tc>
          <w:tcPr>
            <w:tcW w:w="2137"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949" w:type="dxa"/>
          </w:tcPr>
          <w:p w14:paraId="4BFF66E0">
            <w:pPr>
              <w:bidi w:val="0"/>
              <w:rPr>
                <w:rFonts w:hint="default" w:asciiTheme="minorAscii" w:hAnsiTheme="minorAscii"/>
                <w:sz w:val="24"/>
                <w:szCs w:val="24"/>
              </w:rPr>
            </w:pPr>
            <w:r>
              <w:rPr>
                <w:rFonts w:hint="default" w:asciiTheme="minorAscii" w:hAnsiTheme="minorAscii"/>
                <w:sz w:val="24"/>
                <w:szCs w:val="24"/>
                <w:lang w:val="en-US" w:eastAsia="zh-CN"/>
              </w:rPr>
              <w:t>11/</w:t>
            </w:r>
            <w:r>
              <w:rPr>
                <w:rFonts w:hint="default" w:asciiTheme="minorAscii" w:hAnsiTheme="minorAscii"/>
                <w:sz w:val="24"/>
                <w:szCs w:val="24"/>
                <w:lang w:val="en-IN" w:eastAsia="zh-CN"/>
              </w:rPr>
              <w:t>20</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sz w:val="24"/>
                <w:szCs w:val="24"/>
                <w:lang w:val="en-IN"/>
              </w:rPr>
            </w:pPr>
            <w:r>
              <w:rPr>
                <w:rFonts w:hint="default"/>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2137"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949"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12/02/2024</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sz w:val="24"/>
                <w:szCs w:val="24"/>
                <w:lang w:val="en-IN"/>
              </w:rPr>
            </w:pPr>
            <w:r>
              <w:rPr>
                <w:rFonts w:hint="default"/>
                <w:b/>
                <w:bCs/>
                <w:sz w:val="24"/>
                <w:szCs w:val="24"/>
                <w:lang w:val="en-IN"/>
              </w:rPr>
              <w:t>Location :</w:t>
            </w:r>
          </w:p>
        </w:tc>
        <w:tc>
          <w:tcPr>
            <w:tcW w:w="3000" w:type="dxa"/>
          </w:tcPr>
          <w:p w14:paraId="1403E3E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12AD7462">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00660FA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710 James Robertson Pkwy, 5th Floor Nashville, Tennessee 37243</w:t>
            </w:r>
          </w:p>
        </w:tc>
        <w:tc>
          <w:tcPr>
            <w:tcW w:w="2137"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949"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r>
      <w:tr w14:paraId="7AF2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464BE74">
            <w:pPr>
              <w:bidi w:val="0"/>
              <w:rPr>
                <w:rFonts w:hint="default"/>
                <w:b/>
                <w:bCs/>
                <w:sz w:val="24"/>
                <w:szCs w:val="24"/>
                <w:lang w:val="en-IN"/>
              </w:rPr>
            </w:pPr>
            <w:r>
              <w:rPr>
                <w:rFonts w:hint="default"/>
                <w:b/>
                <w:bCs/>
                <w:sz w:val="24"/>
                <w:szCs w:val="24"/>
                <w:lang w:val="en-IN"/>
              </w:rPr>
              <w:t>Level/Salary Range :</w:t>
            </w:r>
          </w:p>
        </w:tc>
        <w:tc>
          <w:tcPr>
            <w:tcW w:w="3000" w:type="dxa"/>
          </w:tcPr>
          <w:p w14:paraId="3AC9194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$42/hr on C2C</w:t>
            </w:r>
            <w:bookmarkStart w:id="0" w:name="_GoBack"/>
            <w:bookmarkEnd w:id="0"/>
          </w:p>
        </w:tc>
        <w:tc>
          <w:tcPr>
            <w:tcW w:w="2137" w:type="dxa"/>
            <w:shd w:val="clear" w:color="auto" w:fill="F1F1F1" w:themeFill="background1" w:themeFillShade="F2"/>
          </w:tcPr>
          <w:p w14:paraId="1E51774C">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949" w:type="dxa"/>
          </w:tcPr>
          <w:p w14:paraId="05E7143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sz w:val="24"/>
                <w:szCs w:val="24"/>
                <w:lang w:val="en-IN"/>
              </w:rPr>
            </w:pPr>
            <w:r>
              <w:rPr>
                <w:b/>
                <w:bCs/>
                <w:sz w:val="24"/>
                <w:szCs w:val="24"/>
                <w:lang w:val="en-US" w:eastAsia="zh-CN"/>
              </w:rPr>
              <w:t>Schedule</w:t>
            </w:r>
            <w:r>
              <w:rPr>
                <w:rFonts w:hint="default"/>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b/>
                <w:bCs/>
                <w:sz w:val="24"/>
                <w:szCs w:val="24"/>
                <w:lang w:val="en-IN"/>
              </w:rPr>
            </w:pPr>
            <w:r>
              <w:rPr>
                <w:rFonts w:hint="default"/>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b/>
                <w:bCs/>
                <w:sz w:val="24"/>
                <w:szCs w:val="24"/>
                <w:lang w:val="en-IN"/>
              </w:rPr>
            </w:pPr>
          </w:p>
          <w:p w14:paraId="40ED2788">
            <w:pPr>
              <w:jc w:val="both"/>
              <w:rPr>
                <w:rFonts w:hint="default"/>
                <w:b/>
                <w:bCs/>
                <w:sz w:val="24"/>
                <w:szCs w:val="24"/>
                <w:lang w:val="en-IN"/>
              </w:rPr>
            </w:pPr>
            <w:r>
              <w:rPr>
                <w:rFonts w:hint="default"/>
                <w:b/>
                <w:bCs/>
                <w:sz w:val="24"/>
                <w:szCs w:val="24"/>
                <w:lang w:val="en-IN"/>
              </w:rPr>
              <w:t>Hours/Day</w:t>
            </w:r>
          </w:p>
          <w:p w14:paraId="06158C2E">
            <w:pPr>
              <w:jc w:val="both"/>
              <w:rPr>
                <w:rFonts w:hint="default"/>
                <w:b w:val="0"/>
                <w:bCs w:val="0"/>
                <w:sz w:val="24"/>
                <w:szCs w:val="24"/>
                <w:lang w:val="en-IN"/>
              </w:rPr>
            </w:pPr>
            <w:r>
              <w:rPr>
                <w:rFonts w:hint="default"/>
                <w:b w:val="0"/>
                <w:bCs w:val="0"/>
                <w:sz w:val="24"/>
                <w:szCs w:val="24"/>
                <w:lang w:val="en-IN"/>
              </w:rPr>
              <w:t>7.5</w:t>
            </w:r>
          </w:p>
          <w:p w14:paraId="5DDC3838">
            <w:pPr>
              <w:jc w:val="both"/>
              <w:rPr>
                <w:rFonts w:hint="default"/>
                <w:b w:val="0"/>
                <w:bCs w:val="0"/>
                <w:sz w:val="24"/>
                <w:szCs w:val="24"/>
                <w:lang w:val="en-IN"/>
              </w:rPr>
            </w:pPr>
          </w:p>
          <w:p w14:paraId="6D428A91">
            <w:pPr>
              <w:jc w:val="both"/>
              <w:rPr>
                <w:rFonts w:hint="default"/>
                <w:b/>
                <w:bCs/>
                <w:sz w:val="24"/>
                <w:szCs w:val="24"/>
                <w:lang w:val="en-IN"/>
              </w:rPr>
            </w:pPr>
            <w:r>
              <w:rPr>
                <w:rFonts w:hint="default"/>
                <w:b/>
                <w:bCs/>
                <w:sz w:val="24"/>
                <w:szCs w:val="24"/>
                <w:lang w:val="en-IN"/>
              </w:rPr>
              <w:t>Time Zone</w:t>
            </w:r>
          </w:p>
          <w:p w14:paraId="3B93FBC5">
            <w:pPr>
              <w:jc w:val="both"/>
              <w:rPr>
                <w:b/>
                <w:bCs/>
                <w:sz w:val="24"/>
                <w:szCs w:val="24"/>
                <w:lang w:val="en-US" w:eastAsia="zh-CN"/>
              </w:rPr>
            </w:pPr>
            <w:r>
              <w:rPr>
                <w:rFonts w:hint="default"/>
                <w:b w:val="0"/>
                <w:bCs w:val="0"/>
                <w:sz w:val="24"/>
                <w:szCs w:val="24"/>
                <w:lang w:val="en-IN"/>
              </w:rPr>
              <w:t>CST</w:t>
            </w:r>
          </w:p>
          <w:p w14:paraId="24803271">
            <w:pPr>
              <w:bidi w:val="0"/>
              <w:jc w:val="both"/>
              <w:rPr>
                <w:rFonts w:hint="default"/>
                <w:b/>
                <w:bCs/>
                <w:sz w:val="24"/>
                <w:szCs w:val="24"/>
                <w:lang w:val="en-IN" w:eastAsia="zh-CN"/>
              </w:rPr>
            </w:pPr>
            <w:r>
              <w:rPr>
                <w:rFonts w:hint="default"/>
                <w:b/>
                <w:bCs/>
                <w:sz w:val="24"/>
                <w:szCs w:val="24"/>
                <w:lang w:val="en-IN" w:eastAsia="zh-CN"/>
              </w:rPr>
              <w:t>____________________________________________________________________________________</w:t>
            </w:r>
          </w:p>
          <w:p w14:paraId="1F10C03F">
            <w:pPr>
              <w:bidi w:val="0"/>
              <w:jc w:val="both"/>
              <w:rPr>
                <w:b/>
                <w:bCs/>
                <w:sz w:val="24"/>
                <w:szCs w:val="24"/>
              </w:rPr>
            </w:pPr>
            <w:r>
              <w:rPr>
                <w:b/>
                <w:bCs/>
                <w:sz w:val="24"/>
                <w:szCs w:val="24"/>
                <w:lang w:val="en-US" w:eastAsia="zh-CN"/>
              </w:rPr>
              <w:t>Shifts</w:t>
            </w:r>
            <w:r>
              <w:rPr>
                <w:rFonts w:hint="default"/>
                <w:b/>
                <w:bCs/>
                <w:sz w:val="24"/>
                <w:szCs w:val="24"/>
                <w:lang w:val="en-IN" w:eastAsia="zh-CN"/>
              </w:rPr>
              <w:t xml:space="preserve">     </w:t>
            </w:r>
            <w:r>
              <w:rPr>
                <w:b/>
                <w:bCs/>
                <w:sz w:val="24"/>
                <w:szCs w:val="24"/>
                <w:lang w:val="en-US" w:eastAsia="zh-CN"/>
              </w:rPr>
              <w:t xml:space="preserve">Start Time </w:t>
            </w:r>
            <w:r>
              <w:rPr>
                <w:rFonts w:hint="default"/>
                <w:b/>
                <w:bCs/>
                <w:sz w:val="24"/>
                <w:szCs w:val="24"/>
                <w:lang w:val="en-IN" w:eastAsia="zh-CN"/>
              </w:rPr>
              <w:t xml:space="preserve">     </w:t>
            </w:r>
            <w:r>
              <w:rPr>
                <w:b/>
                <w:bCs/>
                <w:sz w:val="24"/>
                <w:szCs w:val="24"/>
                <w:lang w:val="en-US" w:eastAsia="zh-CN"/>
              </w:rPr>
              <w:t>End Time</w:t>
            </w:r>
            <w:r>
              <w:rPr>
                <w:rFonts w:hint="default"/>
                <w:b/>
                <w:bCs/>
                <w:sz w:val="24"/>
                <w:szCs w:val="24"/>
                <w:lang w:val="en-IN" w:eastAsia="zh-CN"/>
              </w:rPr>
              <w:t xml:space="preserve">               </w:t>
            </w:r>
            <w:r>
              <w:rPr>
                <w:b/>
                <w:bCs/>
                <w:sz w:val="24"/>
                <w:szCs w:val="24"/>
                <w:lang w:val="en-US" w:eastAsia="zh-CN"/>
              </w:rPr>
              <w:t xml:space="preserve">Description </w:t>
            </w:r>
            <w:r>
              <w:rPr>
                <w:rFonts w:hint="default"/>
                <w:b/>
                <w:bCs/>
                <w:sz w:val="24"/>
                <w:szCs w:val="24"/>
                <w:lang w:val="en-IN" w:eastAsia="zh-CN"/>
              </w:rPr>
              <w:t xml:space="preserve">     </w:t>
            </w:r>
            <w:r>
              <w:rPr>
                <w:rFonts w:hint="default"/>
                <w:b/>
                <w:bCs/>
                <w:sz w:val="24"/>
                <w:szCs w:val="24"/>
                <w:lang w:val="en-US" w:eastAsia="zh-CN"/>
              </w:rPr>
              <w:t xml:space="preserve"> </w:t>
            </w:r>
            <w:r>
              <w:rPr>
                <w:rFonts w:hint="default"/>
                <w:b/>
                <w:bCs/>
                <w:sz w:val="24"/>
                <w:szCs w:val="24"/>
                <w:lang w:val="en-IN" w:eastAsia="zh-CN"/>
              </w:rPr>
              <w:t xml:space="preserve">       </w:t>
            </w:r>
            <w:r>
              <w:rPr>
                <w:b/>
                <w:bCs/>
                <w:sz w:val="24"/>
                <w:szCs w:val="24"/>
                <w:lang w:val="en-US" w:eastAsia="zh-CN"/>
              </w:rPr>
              <w:t>Active</w:t>
            </w:r>
          </w:p>
          <w:p w14:paraId="28005BC5">
            <w:pPr>
              <w:bidi w:val="0"/>
              <w:jc w:val="both"/>
              <w:rPr>
                <w:rFonts w:hint="default"/>
                <w:b/>
                <w:bCs/>
                <w:sz w:val="24"/>
                <w:szCs w:val="24"/>
                <w:lang w:val="en-IN"/>
              </w:rPr>
            </w:pPr>
            <w:r>
              <w:rPr>
                <w:rFonts w:hint="default"/>
                <w:b/>
                <w:bCs/>
                <w:sz w:val="24"/>
                <w:szCs w:val="24"/>
                <w:lang w:val="en-IN"/>
              </w:rPr>
              <w:t xml:space="preserve"> </w:t>
            </w:r>
          </w:p>
          <w:p w14:paraId="2446C20D">
            <w:pPr>
              <w:keepNext w:val="0"/>
              <w:keepLines w:val="0"/>
              <w:widowControl/>
              <w:suppressLineNumbers w:val="0"/>
              <w:jc w:val="left"/>
              <w:rPr>
                <w:rFonts w:hint="default"/>
                <w:lang w:val="en-IN"/>
              </w:rPr>
            </w:pPr>
            <w:r>
              <w:rPr>
                <w:rFonts w:ascii="Arial" w:hAnsi="Arial" w:eastAsia="SimSun" w:cs="Arial"/>
                <w:color w:val="000000"/>
                <w:kern w:val="0"/>
                <w:sz w:val="24"/>
                <w:szCs w:val="24"/>
                <w:lang w:val="en-US" w:eastAsia="zh-CN" w:bidi="ar"/>
              </w:rPr>
              <w:t xml:space="preserve">Shift 1 </w:t>
            </w:r>
            <w:r>
              <w:rPr>
                <w:rFonts w:hint="default" w:ascii="Arial" w:hAnsi="Arial" w:eastAsia="SimSun" w:cs="Arial"/>
                <w:color w:val="000000"/>
                <w:kern w:val="0"/>
                <w:sz w:val="24"/>
                <w:szCs w:val="24"/>
                <w:lang w:val="en-IN" w:eastAsia="zh-CN" w:bidi="ar"/>
              </w:rPr>
              <w:t xml:space="preserve">    8:00AM      4:3</w:t>
            </w:r>
            <w:r>
              <w:rPr>
                <w:rFonts w:hint="default" w:ascii="Arial" w:hAnsi="Arial" w:eastAsia="SimSun" w:cs="Arial"/>
                <w:color w:val="000000"/>
                <w:kern w:val="0"/>
                <w:sz w:val="24"/>
                <w:szCs w:val="24"/>
                <w:lang w:val="en-US" w:eastAsia="zh-CN" w:bidi="ar"/>
              </w:rPr>
              <w:t>0</w:t>
            </w:r>
            <w:r>
              <w:rPr>
                <w:rFonts w:hint="default" w:ascii="Arial" w:hAnsi="Arial" w:eastAsia="SimSun" w:cs="Arial"/>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IN" w:eastAsia="zh-CN" w:bidi="ar"/>
              </w:rPr>
              <w:t xml:space="preserve">       Regular Shift               </w:t>
            </w:r>
            <w:r>
              <w:rPr>
                <w:rFonts w:hint="default" w:ascii="Arial" w:hAnsi="Arial" w:eastAsia="SimSun" w:cs="Arial"/>
                <w:color w:val="000000"/>
                <w:kern w:val="0"/>
                <w:sz w:val="18"/>
                <w:szCs w:val="18"/>
                <w:lang w:val="en-IN" w:eastAsia="zh-CN" w:bidi="ar"/>
              </w:rPr>
              <w:t xml:space="preserve">  </w:t>
            </w:r>
            <w:r>
              <w:rPr>
                <w:rFonts w:ascii="Arial" w:hAnsi="Arial" w:eastAsia="SimSun" w:cs="Arial"/>
                <w:color w:val="000000"/>
                <w:kern w:val="0"/>
                <w:sz w:val="24"/>
                <w:szCs w:val="24"/>
                <w:lang w:val="en-US" w:eastAsia="zh-CN" w:bidi="ar"/>
              </w:rPr>
              <w:t>Yes</w:t>
            </w:r>
            <w:r>
              <w:rPr>
                <w:rFonts w:hint="default" w:ascii="Arial" w:hAnsi="Arial" w:eastAsia="SimSun" w:cs="Arial"/>
                <w:color w:val="000000"/>
                <w:kern w:val="0"/>
                <w:sz w:val="24"/>
                <w:szCs w:val="24"/>
                <w:lang w:val="en-IN" w:eastAsia="zh-CN" w:bidi="ar"/>
              </w:rPr>
              <w:t xml:space="preserve"> </w:t>
            </w:r>
          </w:p>
          <w:p w14:paraId="1FADE653">
            <w:pPr>
              <w:keepNext w:val="0"/>
              <w:keepLines w:val="0"/>
              <w:widowControl/>
              <w:suppressLineNumbers w:val="0"/>
              <w:jc w:val="left"/>
              <w:rPr>
                <w:rFonts w:hint="default"/>
                <w:sz w:val="24"/>
                <w:szCs w:val="24"/>
                <w:lang w:val="en-IN" w:eastAsia="zh-CN"/>
              </w:rPr>
            </w:pPr>
            <w:r>
              <w:rPr>
                <w:rFonts w:hint="default"/>
                <w:sz w:val="24"/>
                <w:szCs w:val="24"/>
                <w:lang w:val="en-IN" w:eastAsia="zh-CN"/>
              </w:rPr>
              <w:t>______________________________________________________________________________________</w:t>
            </w:r>
          </w:p>
          <w:p w14:paraId="1E726DCC">
            <w:pPr>
              <w:keepNext w:val="0"/>
              <w:keepLines w:val="0"/>
              <w:widowControl/>
              <w:suppressLineNumbers w:val="0"/>
              <w:jc w:val="left"/>
              <w:rPr>
                <w:rFonts w:hint="default"/>
                <w:sz w:val="24"/>
                <w:szCs w:val="24"/>
                <w:lang w:val="en-US" w:eastAsia="zh-CN"/>
              </w:rPr>
            </w:pPr>
          </w:p>
          <w:p w14:paraId="2F9BC098">
            <w:pPr>
              <w:bidi w:val="0"/>
              <w:rPr>
                <w:rFonts w:hint="default" w:eastAsia="SimSun" w:cs="Arial" w:asciiTheme="minorAscii" w:hAnsiTheme="minorAscii"/>
                <w:color w:val="000000"/>
                <w:kern w:val="0"/>
                <w:sz w:val="24"/>
                <w:szCs w:val="24"/>
                <w:lang w:val="en-US" w:eastAsia="zh-CN" w:bidi="ar"/>
              </w:rPr>
            </w:pPr>
            <w:r>
              <w:rPr>
                <w:b/>
                <w:bCs/>
                <w:sz w:val="24"/>
                <w:szCs w:val="24"/>
                <w:lang w:val="en-US" w:eastAsia="zh-CN"/>
              </w:rPr>
              <w:t>Descr</w:t>
            </w:r>
            <w:r>
              <w:rPr>
                <w:rFonts w:hint="default"/>
                <w:b/>
                <w:bCs/>
                <w:sz w:val="24"/>
                <w:szCs w:val="24"/>
                <w:lang w:val="en-IN" w:eastAsia="zh-CN"/>
              </w:rPr>
              <w:t>iption</w:t>
            </w:r>
          </w:p>
          <w:p w14:paraId="1132AD5E">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About Us: </w:t>
            </w:r>
          </w:p>
          <w:p w14:paraId="5CA63A2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Tennessee Department of Health | Office of Healthy Aging is committed to promoting healthy aging and </w:t>
            </w:r>
          </w:p>
          <w:p w14:paraId="581E849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addressing Alzheimer's disease and related dementias (ADRD). We are a recipient of the CDC's Building Our Largest Dementia (BOLD) Infrastructure for Alzheimer's Disease grant, focused on implementing public health strategies to reduce the burden of ADRD. Our work aligns with the Healthy Brain Initiative (HBI) Road Map and supports state and local actions to improve the quality of life for people living with dementia (PLWD) and caregivers. </w:t>
            </w:r>
          </w:p>
          <w:p w14:paraId="21B53A60">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Position Overview: </w:t>
            </w:r>
          </w:p>
          <w:p w14:paraId="3CD2E64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The BOLD Grant Program Coordinator will lead the strategic implementation and management of the</w:t>
            </w:r>
          </w:p>
          <w:p w14:paraId="5C0A810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BOLD grant activities, ensuring that all initiatives are aligned with the goals of the HBI Road Map. The Coordinator will oversee program operations, collaborate with partners, and drive the development of dementia-capable systems within the state. This role will focus on scaling evidence-based public health interventions, fostering partnerships, and addressing health equity in dementia management. </w:t>
            </w:r>
          </w:p>
          <w:p w14:paraId="6D61F69A">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Key Responsibilities: </w:t>
            </w:r>
          </w:p>
          <w:p w14:paraId="7792D83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Lead the planning, execution, and evaluation of the BOLD grant program, ensuring alignment with the </w:t>
            </w:r>
          </w:p>
          <w:p w14:paraId="66E4D67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CDC’s goals and the HBI Road Map. </w:t>
            </w:r>
          </w:p>
          <w:p w14:paraId="78837BB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Develop and implement public health strategies that reduce risk factors for ADRD, with a focus on high</w:t>
            </w:r>
          </w:p>
          <w:p w14:paraId="694A35F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risk and underserved populations. </w:t>
            </w:r>
          </w:p>
          <w:p w14:paraId="7AB973F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Oversee program budgets, timelines, deliverables, and reporting, ensuring compliance with all grant </w:t>
            </w:r>
          </w:p>
          <w:p w14:paraId="273A4E3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requirements. </w:t>
            </w:r>
          </w:p>
          <w:p w14:paraId="3CB3048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Draft, negotiate, and oversee contracts to ensure alignment and compliance.</w:t>
            </w:r>
          </w:p>
          <w:p w14:paraId="1955E46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 technical assistance to grantees, monitoring contract performance. </w:t>
            </w:r>
          </w:p>
          <w:p w14:paraId="4DAC025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Build and sustain partnerships with community organizations, health systems, government agencies, and other stakeholders to promote dementia awareness and support services for PLWD and caregivers. </w:t>
            </w:r>
          </w:p>
          <w:p w14:paraId="0209685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Analyze data and public health trends to inform strategic decisions and monitor program impact. </w:t>
            </w:r>
          </w:p>
          <w:p w14:paraId="4330012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Represent the BOLD program at meetings, conferences, and other public forums, presenting program </w:t>
            </w:r>
          </w:p>
          <w:p w14:paraId="28C6191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outcomes and best practices. </w:t>
            </w:r>
          </w:p>
          <w:p w14:paraId="2C188FE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Facilitate knowledge exchange and capacity-building interagency, among local health departments, </w:t>
            </w:r>
          </w:p>
          <w:p w14:paraId="58F6608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community organizations, health systems, and faith-based and religious initiatives. </w:t>
            </w:r>
          </w:p>
          <w:p w14:paraId="53989FE7">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Qualifications: </w:t>
            </w:r>
          </w:p>
          <w:p w14:paraId="7197558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Bachelor of Science in Public Health, Health Sciences, Social Work, or a related field. </w:t>
            </w:r>
          </w:p>
          <w:p w14:paraId="2FCB248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Two or more years of experience in public health program management, preferably in areas related to </w:t>
            </w:r>
          </w:p>
          <w:p w14:paraId="2F207B5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aging, dementia, or chronic disease prevention. </w:t>
            </w:r>
          </w:p>
          <w:p w14:paraId="520E5AC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knowledge of public health systems, program development, and evidence-based interventions for </w:t>
            </w:r>
          </w:p>
          <w:p w14:paraId="1833320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chronic diseases and dementia. </w:t>
            </w:r>
          </w:p>
          <w:p w14:paraId="356F561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Demonstrated experience in grant management, including budgeting, reporting, and compliance. </w:t>
            </w:r>
          </w:p>
          <w:p w14:paraId="15588D5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Leadership and project management skills, with the ability to work collaboratively with a variety of </w:t>
            </w:r>
          </w:p>
          <w:p w14:paraId="1370B60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partners. </w:t>
            </w:r>
          </w:p>
          <w:p w14:paraId="46F6F18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analytical, communication, and presentation skills. </w:t>
            </w:r>
          </w:p>
          <w:p w14:paraId="395252D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Experience with building partnerships across sectors, including healthcare, public health, community</w:t>
            </w:r>
          </w:p>
          <w:p w14:paraId="6BC5395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based organizations, and government agencies. </w:t>
            </w:r>
          </w:p>
          <w:p w14:paraId="6738A46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Commitment to addressing health disparities and advancing health equity in aging and dementia care. </w:t>
            </w:r>
          </w:p>
          <w:p w14:paraId="2CCAF35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Preferred Qualifications: </w:t>
            </w:r>
          </w:p>
          <w:p w14:paraId="6188FF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Master’s degree in Public Health, Health Administration, Social Work, Leadership, or a related field. </w:t>
            </w:r>
          </w:p>
          <w:p w14:paraId="2756517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working with the chronic disease. </w:t>
            </w:r>
          </w:p>
          <w:p w14:paraId="21F2917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Knowledge of ADRD, including current trends in research, care, prevention, and risk reduction.</w:t>
            </w:r>
          </w:p>
          <w:p w14:paraId="12C1571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63E9AFB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D7B1F95">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Qualifications</w:t>
            </w:r>
          </w:p>
          <w:p w14:paraId="1ACB2DD8">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233"/>
              <w:gridCol w:w="1869"/>
              <w:gridCol w:w="2990"/>
              <w:gridCol w:w="1829"/>
              <w:gridCol w:w="1205"/>
            </w:tblGrid>
            <w:tr w14:paraId="266C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5EEA216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33" w:type="dxa"/>
                </w:tcPr>
                <w:p w14:paraId="1940986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1869" w:type="dxa"/>
                </w:tcPr>
                <w:p w14:paraId="305D82B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2990" w:type="dxa"/>
                </w:tcPr>
                <w:p w14:paraId="4A652D6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829" w:type="dxa"/>
                </w:tcPr>
                <w:p w14:paraId="639F45F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05" w:type="dxa"/>
                </w:tcPr>
                <w:p w14:paraId="7143233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0E9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0C1AAF2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Education</w:t>
                  </w:r>
                </w:p>
              </w:tc>
              <w:tc>
                <w:tcPr>
                  <w:tcW w:w="1233" w:type="dxa"/>
                </w:tcPr>
                <w:p w14:paraId="4D11D19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869" w:type="dxa"/>
                </w:tcPr>
                <w:p w14:paraId="745DABD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Education</w:t>
                  </w:r>
                </w:p>
              </w:tc>
              <w:tc>
                <w:tcPr>
                  <w:tcW w:w="2990" w:type="dxa"/>
                </w:tcPr>
                <w:p w14:paraId="66DF117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Bachelor of Science in Public Health, Health</w:t>
                  </w:r>
                </w:p>
                <w:p w14:paraId="74D279B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Sciences, Social Work, or a related field.</w:t>
                  </w:r>
                </w:p>
              </w:tc>
              <w:tc>
                <w:tcPr>
                  <w:tcW w:w="1829" w:type="dxa"/>
                </w:tcPr>
                <w:p w14:paraId="0BDDA84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w:t>
                  </w:r>
                </w:p>
                <w:p w14:paraId="0845DB3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205" w:type="dxa"/>
                </w:tcPr>
                <w:p w14:paraId="693F7E9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val="0"/>
                      <w:bCs w:val="0"/>
                      <w:color w:val="000000"/>
                      <w:kern w:val="0"/>
                      <w:sz w:val="24"/>
                      <w:szCs w:val="24"/>
                      <w:vertAlign w:val="baseline"/>
                      <w:lang w:val="en-IN" w:eastAsia="zh-CN" w:bidi="ar"/>
                    </w:rPr>
                    <w:t>Yes</w:t>
                  </w:r>
                </w:p>
              </w:tc>
            </w:tr>
            <w:tr w14:paraId="4B4E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0B218B3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Education</w:t>
                  </w:r>
                </w:p>
              </w:tc>
              <w:tc>
                <w:tcPr>
                  <w:tcW w:w="1233" w:type="dxa"/>
                </w:tcPr>
                <w:p w14:paraId="1EA723C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869" w:type="dxa"/>
                </w:tcPr>
                <w:p w14:paraId="0DFE3A8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Preferred Education</w:t>
                  </w:r>
                </w:p>
              </w:tc>
              <w:tc>
                <w:tcPr>
                  <w:tcW w:w="2990" w:type="dxa"/>
                </w:tcPr>
                <w:p w14:paraId="662D87E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Master's degree in Public Health, Health</w:t>
                  </w:r>
                </w:p>
                <w:p w14:paraId="6FA6A33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Administration, Social Work, Leadership, or a related field.</w:t>
                  </w:r>
                </w:p>
              </w:tc>
              <w:tc>
                <w:tcPr>
                  <w:tcW w:w="1829" w:type="dxa"/>
                </w:tcPr>
                <w:p w14:paraId="6F4BAE8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6E4E152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Years</w:t>
                  </w:r>
                  <w:r>
                    <w:rPr>
                      <w:rFonts w:hint="default" w:eastAsia="SimSun" w:cs="Arial" w:asciiTheme="minorAscii" w:hAnsiTheme="minorAscii"/>
                      <w:color w:val="000000"/>
                      <w:kern w:val="0"/>
                      <w:sz w:val="24"/>
                      <w:szCs w:val="24"/>
                      <w:lang w:val="en-IN" w:eastAsia="zh-CN" w:bidi="ar"/>
                    </w:rPr>
                    <w:t>)</w:t>
                  </w:r>
                </w:p>
              </w:tc>
              <w:tc>
                <w:tcPr>
                  <w:tcW w:w="1205" w:type="dxa"/>
                </w:tcPr>
                <w:p w14:paraId="3EAC54F7">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0D7D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0B5FBD8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33" w:type="dxa"/>
                </w:tcPr>
                <w:p w14:paraId="2F6B12E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869" w:type="dxa"/>
                </w:tcPr>
                <w:p w14:paraId="3CF22DE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Analytical Thinking</w:t>
                  </w:r>
                </w:p>
              </w:tc>
              <w:tc>
                <w:tcPr>
                  <w:tcW w:w="2990" w:type="dxa"/>
                </w:tcPr>
                <w:p w14:paraId="412E042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Applies strong analytical thinking and high-level data interpretation skills to drive informed decision-making and strategic planning.</w:t>
                  </w:r>
                </w:p>
              </w:tc>
              <w:tc>
                <w:tcPr>
                  <w:tcW w:w="1829" w:type="dxa"/>
                </w:tcPr>
                <w:p w14:paraId="28C73F5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05" w:type="dxa"/>
                </w:tcPr>
                <w:p w14:paraId="5059E7DE">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497F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01D2CE9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33" w:type="dxa"/>
                </w:tcPr>
                <w:p w14:paraId="5F7EC08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869" w:type="dxa"/>
                </w:tcPr>
                <w:p w14:paraId="4FC580D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Communication</w:t>
                  </w:r>
                </w:p>
              </w:tc>
              <w:tc>
                <w:tcPr>
                  <w:tcW w:w="2990" w:type="dxa"/>
                </w:tcPr>
                <w:p w14:paraId="749A3A3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Demonstrates strong</w:t>
                  </w:r>
                </w:p>
                <w:p w14:paraId="1ED4772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written and verbal communication skills, effectively engaging audiences of all sizes.</w:t>
                  </w:r>
                </w:p>
              </w:tc>
              <w:tc>
                <w:tcPr>
                  <w:tcW w:w="1829" w:type="dxa"/>
                </w:tcPr>
                <w:p w14:paraId="24EF91D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Proficient (4-6 </w:t>
                  </w:r>
                </w:p>
                <w:p w14:paraId="5E8AD00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205" w:type="dxa"/>
                </w:tcPr>
                <w:p w14:paraId="54AAE29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5C69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6766509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33" w:type="dxa"/>
                </w:tcPr>
                <w:p w14:paraId="22CAD5A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869" w:type="dxa"/>
                </w:tcPr>
                <w:p w14:paraId="6941EE1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Experience</w:t>
                  </w:r>
                </w:p>
              </w:tc>
              <w:tc>
                <w:tcPr>
                  <w:tcW w:w="2990" w:type="dxa"/>
                </w:tcPr>
                <w:p w14:paraId="6706609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Two (2) or more years of experience in public health </w:t>
                  </w:r>
                </w:p>
                <w:p w14:paraId="2FA2FEB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program management, preferably in areas related to aging, dementia, or chronic disease prevention.</w:t>
                  </w:r>
                </w:p>
              </w:tc>
              <w:tc>
                <w:tcPr>
                  <w:tcW w:w="1829" w:type="dxa"/>
                </w:tcPr>
                <w:p w14:paraId="330EE63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09A44A9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Years)</w:t>
                  </w:r>
                </w:p>
                <w:p w14:paraId="7ADB307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05" w:type="dxa"/>
                </w:tcPr>
                <w:p w14:paraId="47BDDF1B">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0890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42E2FBA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33" w:type="dxa"/>
                </w:tcPr>
                <w:p w14:paraId="07251C8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869" w:type="dxa"/>
                </w:tcPr>
                <w:p w14:paraId="08363CE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Grant Management</w:t>
                  </w:r>
                </w:p>
              </w:tc>
              <w:tc>
                <w:tcPr>
                  <w:tcW w:w="2990" w:type="dxa"/>
                </w:tcPr>
                <w:p w14:paraId="3B6E29A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Demonstrated experience in grant management,</w:t>
                  </w:r>
                </w:p>
                <w:p w14:paraId="22DC7C5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including budgeting, reporting, and compliance.</w:t>
                  </w:r>
                </w:p>
              </w:tc>
              <w:tc>
                <w:tcPr>
                  <w:tcW w:w="1829" w:type="dxa"/>
                </w:tcPr>
                <w:p w14:paraId="3C76BA3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45D5A07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205" w:type="dxa"/>
                </w:tcPr>
                <w:p w14:paraId="3829F288">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677C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04435E4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33" w:type="dxa"/>
                </w:tcPr>
                <w:p w14:paraId="6DC9703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869" w:type="dxa"/>
                </w:tcPr>
                <w:p w14:paraId="2DD6354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Leadership</w:t>
                  </w:r>
                </w:p>
              </w:tc>
              <w:tc>
                <w:tcPr>
                  <w:tcW w:w="2990" w:type="dxa"/>
                </w:tcPr>
                <w:p w14:paraId="13E458A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Leadership and project management skills, with the </w:t>
                  </w:r>
                </w:p>
                <w:p w14:paraId="6D01E11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work</w:t>
                  </w:r>
                </w:p>
                <w:p w14:paraId="76E8012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collaboratively with various partners.</w:t>
                  </w:r>
                </w:p>
              </w:tc>
              <w:tc>
                <w:tcPr>
                  <w:tcW w:w="1829" w:type="dxa"/>
                </w:tcPr>
                <w:p w14:paraId="4089DDB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39C90ED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Years)</w:t>
                  </w:r>
                </w:p>
                <w:p w14:paraId="14404F4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05" w:type="dxa"/>
                </w:tcPr>
                <w:p w14:paraId="2A4676C4">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0A7F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605FC2B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33" w:type="dxa"/>
                </w:tcPr>
                <w:p w14:paraId="704E6BE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869" w:type="dxa"/>
                </w:tcPr>
                <w:p w14:paraId="3C5CACB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Organizational Skills</w:t>
                  </w:r>
                </w:p>
              </w:tc>
              <w:tc>
                <w:tcPr>
                  <w:tcW w:w="2990" w:type="dxa"/>
                </w:tcPr>
                <w:p w14:paraId="694CB2D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Exhibits exceptional organizational skills, ensuring accurate tracking of deadlines, budgets, and</w:t>
                  </w:r>
                </w:p>
                <w:p w14:paraId="5838A85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reporting requirements.</w:t>
                  </w:r>
                </w:p>
              </w:tc>
              <w:tc>
                <w:tcPr>
                  <w:tcW w:w="1829" w:type="dxa"/>
                </w:tcPr>
                <w:p w14:paraId="401D54D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Proficient (4-6 </w:t>
                  </w:r>
                </w:p>
                <w:p w14:paraId="5ED8849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Years)</w:t>
                  </w:r>
                </w:p>
                <w:p w14:paraId="0C5E793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05" w:type="dxa"/>
                </w:tcPr>
                <w:p w14:paraId="62CC8F04">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7433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5E805B7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33" w:type="dxa"/>
                </w:tcPr>
                <w:p w14:paraId="3D7DB96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869" w:type="dxa"/>
                </w:tcPr>
                <w:p w14:paraId="732E9A0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Partnership</w:t>
                  </w:r>
                </w:p>
              </w:tc>
              <w:tc>
                <w:tcPr>
                  <w:tcW w:w="2990" w:type="dxa"/>
                </w:tcPr>
                <w:p w14:paraId="6A05BF5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Experience building partnerships across sectors, including healthcare, public health, community-based organizations, and government agencies.</w:t>
                  </w:r>
                </w:p>
              </w:tc>
              <w:tc>
                <w:tcPr>
                  <w:tcW w:w="1829" w:type="dxa"/>
                </w:tcPr>
                <w:p w14:paraId="1EA0604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Proficient (4-6 </w:t>
                  </w:r>
                </w:p>
                <w:p w14:paraId="17DA5D6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Years)</w:t>
                  </w:r>
                </w:p>
                <w:p w14:paraId="66A9447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05" w:type="dxa"/>
                </w:tcPr>
                <w:p w14:paraId="4F5110DE">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33D07AB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7902243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899"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37"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Borders>
              <w:top w:val="nil"/>
            </w:tcBorders>
          </w:tcPr>
          <w:p w14:paraId="1DC76562">
            <w:pPr>
              <w:spacing w:after="0"/>
              <w:rPr>
                <w:rFonts w:hint="default"/>
                <w:sz w:val="24"/>
                <w:szCs w:val="24"/>
                <w:lang w:val="en-IN"/>
              </w:rPr>
            </w:pPr>
            <w:r>
              <w:rPr>
                <w:rFonts w:hint="default"/>
                <w:sz w:val="24"/>
                <w:szCs w:val="24"/>
                <w:lang w:val="en-US"/>
              </w:rPr>
              <w:t>11</w:t>
            </w:r>
            <w:r>
              <w:rPr>
                <w:rFonts w:hint="default"/>
                <w:sz w:val="24"/>
                <w:szCs w:val="24"/>
                <w:lang w:val="en-IN"/>
              </w:rPr>
              <w:t>/20/2024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899" w:type="dxa"/>
          </w:tcPr>
          <w:p w14:paraId="0439150A">
            <w:pPr>
              <w:spacing w:after="0"/>
              <w:rPr>
                <w:sz w:val="24"/>
                <w:szCs w:val="24"/>
              </w:rPr>
            </w:pPr>
            <w:r>
              <w:rPr>
                <w:sz w:val="24"/>
                <w:szCs w:val="24"/>
              </w:rPr>
              <w:t>Ram S</w:t>
            </w:r>
          </w:p>
        </w:tc>
        <w:tc>
          <w:tcPr>
            <w:tcW w:w="1437"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Pr>
          <w:p w14:paraId="58B4EF2D">
            <w:pPr>
              <w:spacing w:after="0"/>
              <w:rPr>
                <w:rFonts w:hint="default"/>
                <w:sz w:val="24"/>
                <w:szCs w:val="24"/>
                <w:lang w:val="en-IN"/>
              </w:rPr>
            </w:pPr>
            <w:r>
              <w:rPr>
                <w:rFonts w:hint="default"/>
                <w:sz w:val="24"/>
                <w:szCs w:val="24"/>
                <w:lang w:val="en-US"/>
              </w:rPr>
              <w:t>11</w:t>
            </w:r>
            <w:r>
              <w:rPr>
                <w:rFonts w:hint="default"/>
                <w:sz w:val="24"/>
                <w:szCs w:val="24"/>
                <w:lang w:val="en-IN"/>
              </w:rPr>
              <w:t>/20/2024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899" w:type="dxa"/>
          </w:tcPr>
          <w:p w14:paraId="1F674A99">
            <w:pPr>
              <w:spacing w:after="0"/>
              <w:rPr>
                <w:rFonts w:hint="default"/>
                <w:sz w:val="24"/>
                <w:szCs w:val="24"/>
                <w:lang w:val="en-IN"/>
              </w:rPr>
            </w:pPr>
            <w:r>
              <w:rPr>
                <w:rFonts w:hint="default"/>
                <w:sz w:val="24"/>
                <w:szCs w:val="24"/>
                <w:lang w:val="en-IN"/>
              </w:rPr>
              <w:t>Swathi G</w:t>
            </w:r>
          </w:p>
        </w:tc>
        <w:tc>
          <w:tcPr>
            <w:tcW w:w="1437"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925" w:type="dxa"/>
          </w:tcPr>
          <w:p w14:paraId="6E5D5EA7">
            <w:pPr>
              <w:spacing w:after="0"/>
              <w:rPr>
                <w:rFonts w:hint="default"/>
                <w:sz w:val="24"/>
                <w:szCs w:val="24"/>
                <w:lang w:val="en-IN"/>
              </w:rPr>
            </w:pPr>
            <w:r>
              <w:rPr>
                <w:rFonts w:hint="default"/>
                <w:sz w:val="24"/>
                <w:szCs w:val="24"/>
                <w:lang w:val="en-US"/>
              </w:rPr>
              <w:t>11</w:t>
            </w:r>
            <w:r>
              <w:rPr>
                <w:rFonts w:hint="default"/>
                <w:sz w:val="24"/>
                <w:szCs w:val="24"/>
                <w:lang w:val="en-IN"/>
              </w:rPr>
              <w:t>/20/2024</w:t>
            </w:r>
          </w:p>
        </w:tc>
      </w:tr>
    </w:tbl>
    <w:p w14:paraId="10F8A888">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F6021A"/>
    <w:rsid w:val="05011E76"/>
    <w:rsid w:val="052A67FA"/>
    <w:rsid w:val="054C097A"/>
    <w:rsid w:val="057D5800"/>
    <w:rsid w:val="05BF28FC"/>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8072B"/>
    <w:rsid w:val="0B85223A"/>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7034C4"/>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801796B"/>
    <w:rsid w:val="180E0C5F"/>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865A99"/>
    <w:rsid w:val="1CAA5EF9"/>
    <w:rsid w:val="1CB921B7"/>
    <w:rsid w:val="1CC746AB"/>
    <w:rsid w:val="1CC91A9B"/>
    <w:rsid w:val="1CCC540A"/>
    <w:rsid w:val="1D1412FE"/>
    <w:rsid w:val="1D2B1278"/>
    <w:rsid w:val="1D313E5C"/>
    <w:rsid w:val="1D594BA5"/>
    <w:rsid w:val="1D5B626B"/>
    <w:rsid w:val="1D862931"/>
    <w:rsid w:val="1D9568B8"/>
    <w:rsid w:val="1D9A5668"/>
    <w:rsid w:val="1DFE0889"/>
    <w:rsid w:val="1E1D5CA9"/>
    <w:rsid w:val="1E276B97"/>
    <w:rsid w:val="1E6931C7"/>
    <w:rsid w:val="1E714A19"/>
    <w:rsid w:val="1E787DDA"/>
    <w:rsid w:val="1EDA1B08"/>
    <w:rsid w:val="1EE47AE9"/>
    <w:rsid w:val="1F0D0F54"/>
    <w:rsid w:val="1F2949F7"/>
    <w:rsid w:val="1F4101C5"/>
    <w:rsid w:val="1F556C87"/>
    <w:rsid w:val="1F7673FD"/>
    <w:rsid w:val="1F7C6D62"/>
    <w:rsid w:val="1F80299E"/>
    <w:rsid w:val="1F8E6C04"/>
    <w:rsid w:val="1FD33F26"/>
    <w:rsid w:val="1FF92930"/>
    <w:rsid w:val="1FFF7B60"/>
    <w:rsid w:val="20504C90"/>
    <w:rsid w:val="2092578C"/>
    <w:rsid w:val="20C94AFD"/>
    <w:rsid w:val="20E21948"/>
    <w:rsid w:val="210A755E"/>
    <w:rsid w:val="216764F3"/>
    <w:rsid w:val="21733321"/>
    <w:rsid w:val="218F4366"/>
    <w:rsid w:val="21A32A6B"/>
    <w:rsid w:val="21ED5EF3"/>
    <w:rsid w:val="220201CC"/>
    <w:rsid w:val="2213536E"/>
    <w:rsid w:val="22425382"/>
    <w:rsid w:val="22856C9A"/>
    <w:rsid w:val="22DF6138"/>
    <w:rsid w:val="230E5931"/>
    <w:rsid w:val="23111650"/>
    <w:rsid w:val="23400ED3"/>
    <w:rsid w:val="235F5826"/>
    <w:rsid w:val="237148A7"/>
    <w:rsid w:val="23714C98"/>
    <w:rsid w:val="2375171B"/>
    <w:rsid w:val="23BA2221"/>
    <w:rsid w:val="2486639E"/>
    <w:rsid w:val="24C6025C"/>
    <w:rsid w:val="252A788A"/>
    <w:rsid w:val="25B9130E"/>
    <w:rsid w:val="26210F06"/>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760369"/>
    <w:rsid w:val="3484382A"/>
    <w:rsid w:val="34983581"/>
    <w:rsid w:val="34A743F3"/>
    <w:rsid w:val="34EB2159"/>
    <w:rsid w:val="353541A3"/>
    <w:rsid w:val="353A275B"/>
    <w:rsid w:val="358E7D10"/>
    <w:rsid w:val="35DB3DD7"/>
    <w:rsid w:val="35FA1E46"/>
    <w:rsid w:val="36974A60"/>
    <w:rsid w:val="36976B83"/>
    <w:rsid w:val="369B7DA2"/>
    <w:rsid w:val="36B41652"/>
    <w:rsid w:val="36D37DAD"/>
    <w:rsid w:val="36D66C9E"/>
    <w:rsid w:val="36D76A6B"/>
    <w:rsid w:val="36EB59F4"/>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F7D10"/>
    <w:rsid w:val="402851A4"/>
    <w:rsid w:val="40796551"/>
    <w:rsid w:val="40810F49"/>
    <w:rsid w:val="40F31F04"/>
    <w:rsid w:val="40F65907"/>
    <w:rsid w:val="40FD2EDC"/>
    <w:rsid w:val="4103256E"/>
    <w:rsid w:val="4108695E"/>
    <w:rsid w:val="410F40D8"/>
    <w:rsid w:val="41165715"/>
    <w:rsid w:val="411E0C9F"/>
    <w:rsid w:val="4136065C"/>
    <w:rsid w:val="41386B75"/>
    <w:rsid w:val="41403886"/>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CD4492"/>
    <w:rsid w:val="4B316792"/>
    <w:rsid w:val="4B435A6E"/>
    <w:rsid w:val="4B8F7B26"/>
    <w:rsid w:val="4B9928E4"/>
    <w:rsid w:val="4BA53775"/>
    <w:rsid w:val="4BAE2828"/>
    <w:rsid w:val="4BDC3230"/>
    <w:rsid w:val="4C4F0B86"/>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A3106C9"/>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53C4A26"/>
    <w:rsid w:val="655723F0"/>
    <w:rsid w:val="655F4145"/>
    <w:rsid w:val="656F5AE3"/>
    <w:rsid w:val="65E35D76"/>
    <w:rsid w:val="65E42E84"/>
    <w:rsid w:val="65F27E1D"/>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740276"/>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345FCA"/>
    <w:rsid w:val="71350F25"/>
    <w:rsid w:val="71B24117"/>
    <w:rsid w:val="71EB03B2"/>
    <w:rsid w:val="72292D47"/>
    <w:rsid w:val="722F3290"/>
    <w:rsid w:val="72367784"/>
    <w:rsid w:val="729860B4"/>
    <w:rsid w:val="72BE2B4C"/>
    <w:rsid w:val="730D6572"/>
    <w:rsid w:val="73CF4C14"/>
    <w:rsid w:val="73D87917"/>
    <w:rsid w:val="73F63DCC"/>
    <w:rsid w:val="74062071"/>
    <w:rsid w:val="740D1A85"/>
    <w:rsid w:val="74C5634E"/>
    <w:rsid w:val="74C91FC1"/>
    <w:rsid w:val="74F631CB"/>
    <w:rsid w:val="750D46C5"/>
    <w:rsid w:val="75A14920"/>
    <w:rsid w:val="75BA245D"/>
    <w:rsid w:val="75C374F2"/>
    <w:rsid w:val="75E02939"/>
    <w:rsid w:val="75E65EB2"/>
    <w:rsid w:val="76725778"/>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812D76"/>
    <w:rsid w:val="7B8A1FB0"/>
    <w:rsid w:val="7BAA2AB5"/>
    <w:rsid w:val="7BD454EF"/>
    <w:rsid w:val="7C025618"/>
    <w:rsid w:val="7C0719C9"/>
    <w:rsid w:val="7C0A1B44"/>
    <w:rsid w:val="7C152173"/>
    <w:rsid w:val="7CEF6530"/>
    <w:rsid w:val="7CF12633"/>
    <w:rsid w:val="7D055069"/>
    <w:rsid w:val="7DD139F1"/>
    <w:rsid w:val="7DFA1203"/>
    <w:rsid w:val="7E1633DC"/>
    <w:rsid w:val="7E2C28FC"/>
    <w:rsid w:val="7E743AA2"/>
    <w:rsid w:val="7E876637"/>
    <w:rsid w:val="7E91399A"/>
    <w:rsid w:val="7ECF7D90"/>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15</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2024-11-20T17:49:52Z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C946E6BA35E54BB7B90EBD06148B6A5E_13</vt:lpwstr>
  </property>
</Properties>
</file>