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80"/>
        <w:gridCol w:w="300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3928C8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Public Health</w:t>
            </w:r>
          </w:p>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Representative 2</w:t>
            </w:r>
          </w:p>
        </w:tc>
        <w:tc>
          <w:tcPr>
            <w:tcW w:w="2080"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06"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themeColor="text1"/>
                <w:kern w:val="0"/>
                <w:sz w:val="24"/>
                <w:szCs w:val="24"/>
                <w:lang w:val="en-US" w:eastAsia="zh-CN" w:bidi="ar"/>
                <w14:textFill>
                  <w14:solidFill>
                    <w14:schemeClr w14:val="tx1"/>
                  </w14:solidFill>
                </w14:textFill>
              </w:rPr>
              <w:t>63</w:t>
            </w:r>
            <w:r>
              <w:rPr>
                <w:rFonts w:hint="default" w:eastAsia="SimSun" w:cs="Arial" w:asciiTheme="minorAscii" w:hAnsiTheme="minorAscii"/>
                <w:color w:val="000000" w:themeColor="text1"/>
                <w:kern w:val="0"/>
                <w:sz w:val="24"/>
                <w:szCs w:val="24"/>
                <w:lang w:val="en-IN" w:eastAsia="zh-CN" w:bidi="ar"/>
                <w14:textFill>
                  <w14:solidFill>
                    <w14:schemeClr w14:val="tx1"/>
                  </w14:solidFill>
                </w14:textFill>
              </w:rPr>
              <w:t>815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80"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06"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02/03/2025 - 08/31/2027</w:t>
            </w:r>
          </w:p>
        </w:tc>
        <w:tc>
          <w:tcPr>
            <w:tcW w:w="2080"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06"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02</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80"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06"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w:t>
            </w:r>
            <w:r>
              <w:rPr>
                <w:rFonts w:hint="default" w:eastAsia="SimSun" w:cs="Arial" w:asciiTheme="minorAscii" w:hAnsiTheme="minorAscii"/>
                <w:color w:val="000000"/>
                <w:kern w:val="0"/>
                <w:sz w:val="24"/>
                <w:szCs w:val="24"/>
                <w:lang w:val="en-IN" w:eastAsia="zh-CN" w:bidi="ar"/>
              </w:rPr>
              <w:t>17</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1FF4F1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B0598E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701 County Services Drive Cookeville, Tennessee 38501</w:t>
            </w:r>
          </w:p>
        </w:tc>
        <w:tc>
          <w:tcPr>
            <w:tcW w:w="2080"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06"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4D49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F6D83D0">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4A32F48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$35/hr on C2C</w:t>
            </w:r>
            <w:bookmarkStart w:id="0" w:name="_GoBack"/>
            <w:bookmarkEnd w:id="0"/>
          </w:p>
        </w:tc>
        <w:tc>
          <w:tcPr>
            <w:tcW w:w="2080" w:type="dxa"/>
            <w:shd w:val="clear" w:color="auto" w:fill="F1F1F1" w:themeFill="background1" w:themeFillShade="F2"/>
          </w:tcPr>
          <w:p w14:paraId="43041C23">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06" w:type="dxa"/>
          </w:tcPr>
          <w:p w14:paraId="56633E02">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US"/>
              </w:rPr>
            </w:pPr>
            <w:r>
              <w:rPr>
                <w:rFonts w:hint="default" w:cs="Arial" w:asciiTheme="minorAscii" w:hAnsiTheme="minorAscii"/>
                <w:b w:val="0"/>
                <w:bCs w:val="0"/>
                <w:sz w:val="24"/>
                <w:szCs w:val="24"/>
                <w:lang w:val="en-US"/>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US"/>
              </w:rPr>
              <w:t>C</w:t>
            </w:r>
            <w:r>
              <w:rPr>
                <w:rFonts w:hint="default" w:cs="Arial" w:asciiTheme="minorAscii" w:hAnsiTheme="minorAscii"/>
                <w:b w:val="0"/>
                <w:bCs w:val="0"/>
                <w:sz w:val="24"/>
                <w:szCs w:val="24"/>
                <w:lang w:val="en-IN"/>
              </w:rPr>
              <w:t>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446C20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w:t>
            </w:r>
            <w:r>
              <w:rPr>
                <w:rFonts w:hint="default" w:eastAsia="SimSun" w:cs="Arial" w:asciiTheme="minorAscii" w:hAnsiTheme="minorAscii"/>
                <w:color w:val="000000"/>
                <w:kern w:val="0"/>
                <w:sz w:val="24"/>
                <w:szCs w:val="24"/>
                <w:lang w:val="en-US" w:eastAsia="zh-CN" w:bidi="ar"/>
              </w:rPr>
              <w:t>4</w:t>
            </w:r>
            <w:r>
              <w:rPr>
                <w:rFonts w:hint="default" w:eastAsia="SimSun" w:cs="Arial" w:asciiTheme="minorAscii" w:hAnsiTheme="minorAscii"/>
                <w:color w:val="000000"/>
                <w:kern w:val="0"/>
                <w:sz w:val="24"/>
                <w:szCs w:val="24"/>
                <w:lang w:val="en-IN" w:eastAsia="zh-CN" w:bidi="ar"/>
              </w:rPr>
              <w:t>:</w:t>
            </w:r>
            <w:r>
              <w:rPr>
                <w:rFonts w:hint="default" w:eastAsia="SimSun" w:cs="Arial" w:asciiTheme="minorAscii" w:hAnsiTheme="minorAscii"/>
                <w:color w:val="000000"/>
                <w:kern w:val="0"/>
                <w:sz w:val="24"/>
                <w:szCs w:val="24"/>
                <w:lang w:val="en-US" w:eastAsia="zh-CN" w:bidi="ar"/>
              </w:rPr>
              <w:t>30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 xml:space="preserve"> Regular Shift</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DF0899E">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Minimum Qualifications/Experience </w:t>
            </w:r>
          </w:p>
          <w:p w14:paraId="514E7A70">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Education and Experience: </w:t>
            </w:r>
          </w:p>
          <w:p w14:paraId="4D6D4FF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Graduation from an accredited college or university with a bachelor’s degree in public health, nursing, social work, or other comparable discipline and experience equivalent to two years of full-time increasingly responsible professional public health, nursing, social work or another related field. OR licensed practical nurses with five years or more work experience working in a healthcare, home health, or community health setting. </w:t>
            </w:r>
          </w:p>
          <w:p w14:paraId="3C884C35">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Substitution of Education for Experience: </w:t>
            </w:r>
          </w:p>
          <w:p w14:paraId="68423C2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Additional graduate coursework in public health, community organizing, social work, nursing, or other related fields may be substituted for the required non-specialized experience on a year-for year basis. </w:t>
            </w:r>
          </w:p>
          <w:p w14:paraId="4E72FEAD">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Substitution of Experience for Education: </w:t>
            </w:r>
          </w:p>
          <w:p w14:paraId="1CC5D54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Qualifying full-time experience in public health, nursing, social work, or other related fields may be substituted for the required education on a year-for-year basis, to a maximum of four years. Individuals with personal experience caring for those with dementia or working in a setting where they came in close </w:t>
            </w:r>
          </w:p>
          <w:p w14:paraId="247E4A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contact with persons with dementia or caregivers are encouraged to apply. </w:t>
            </w:r>
          </w:p>
          <w:p w14:paraId="52F330D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Job Overview</w:t>
            </w:r>
          </w:p>
          <w:p w14:paraId="2E44DD79">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Summary: </w:t>
            </w:r>
          </w:p>
          <w:p w14:paraId="2E3B9C2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general supervision, is responsible for promoting dementia friendly concepts, offering community memory screenings, educating the community about Alzheimer’s disease and related dementia (ADRD) and </w:t>
            </w:r>
            <w:r>
              <w:rPr>
                <w:rFonts w:hint="default" w:eastAsia="SimSun" w:cs="Arial" w:asciiTheme="minorAscii" w:hAnsiTheme="minorAscii"/>
                <w:color w:val="000000"/>
                <w:kern w:val="0"/>
                <w:sz w:val="24"/>
                <w:szCs w:val="24"/>
                <w:lang w:val="en-IN" w:eastAsia="zh-CN" w:bidi="ar"/>
              </w:rPr>
              <w:t>care giving</w:t>
            </w:r>
            <w:r>
              <w:rPr>
                <w:rFonts w:hint="default" w:eastAsia="SimSun" w:cs="Arial" w:asciiTheme="minorAscii" w:hAnsiTheme="minorAscii"/>
                <w:color w:val="000000"/>
                <w:kern w:val="0"/>
                <w:sz w:val="24"/>
                <w:szCs w:val="24"/>
                <w:lang w:val="en-US" w:eastAsia="zh-CN" w:bidi="ar"/>
              </w:rPr>
              <w:t xml:space="preserve">, promoting early detection and diagnosis, advancing access to services, and enhancing community-clinical linkages. </w:t>
            </w:r>
          </w:p>
          <w:p w14:paraId="2ADD1D71">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Work Activities </w:t>
            </w:r>
          </w:p>
          <w:p w14:paraId="25CC9401">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Communicating with Persons Outside Organization: </w:t>
            </w:r>
          </w:p>
          <w:p w14:paraId="04DCC05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Fosters relationships with community partners to offer those with ADRD and caregivers community resource navigation. </w:t>
            </w:r>
          </w:p>
          <w:p w14:paraId="3C426C2D">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Provides the community with educational materials, presentations, memory screenings, and resources to reduce dementia, support caregivers, and create dementia friendly environments. </w:t>
            </w:r>
          </w:p>
          <w:p w14:paraId="1C5C4183">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Actively works with health care providers to educate them regarding early ADRD detection, diagnosis, available community resources and the importance of creating individualized care plans. </w:t>
            </w:r>
          </w:p>
          <w:p w14:paraId="58D06AB3">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Provides community members, those with ADRD, and caregivers with evidence based educational materials and interventions. </w:t>
            </w:r>
          </w:p>
          <w:p w14:paraId="72069F5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Processing Information: </w:t>
            </w:r>
          </w:p>
          <w:p w14:paraId="2F52720F">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Compiles information/reports on available funding opportunities to support local activities for those with ADRD and caregivers. </w:t>
            </w:r>
          </w:p>
          <w:p w14:paraId="1F8C5DDB">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Appropriately maintain and secure client information, follow-up with client success and barriers to care, and ensure referrals are streamlined and appropriate. </w:t>
            </w:r>
          </w:p>
          <w:p w14:paraId="7730EC6B">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Monitors and tracks program success, number of individuals served, satisfaction of clients being served, and number of those being reached through educational programming. </w:t>
            </w:r>
          </w:p>
          <w:p w14:paraId="772B9EE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Fosters and tracks the expansion and development of community partnerships that focus on dementia risk reduction or serving those with ADRD or caregivers. </w:t>
            </w:r>
          </w:p>
          <w:p w14:paraId="724AFBD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Assesses barriers to care and services in the community for those with ADRD and caregivers and tracks progress in addressing these barriers. </w:t>
            </w:r>
          </w:p>
          <w:p w14:paraId="01419117">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Updating and Using Relevant Knowledge: </w:t>
            </w:r>
          </w:p>
          <w:p w14:paraId="6E66972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Maintains expertise in evidence-based practices related to dementia risks, ADRD, and </w:t>
            </w:r>
            <w:r>
              <w:rPr>
                <w:rFonts w:hint="default" w:eastAsia="SimSun" w:cs="Arial" w:asciiTheme="minorAscii" w:hAnsiTheme="minorAscii"/>
                <w:color w:val="000000"/>
                <w:kern w:val="0"/>
                <w:sz w:val="24"/>
                <w:szCs w:val="24"/>
                <w:lang w:val="en-IN" w:eastAsia="zh-CN" w:bidi="ar"/>
              </w:rPr>
              <w:t>caregiver</w:t>
            </w:r>
            <w:r>
              <w:rPr>
                <w:rFonts w:hint="default" w:eastAsia="SimSun" w:cs="Arial" w:asciiTheme="minorAscii" w:hAnsiTheme="minorAscii"/>
                <w:color w:val="000000"/>
                <w:kern w:val="0"/>
                <w:sz w:val="24"/>
                <w:szCs w:val="24"/>
                <w:lang w:val="en-US" w:eastAsia="zh-CN" w:bidi="ar"/>
              </w:rPr>
              <w:t xml:space="preserve">. </w:t>
            </w:r>
          </w:p>
          <w:p w14:paraId="2693882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Utilizes existing data sources to make decisions regarding program delivery and community outreach. </w:t>
            </w:r>
          </w:p>
          <w:p w14:paraId="1C1471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3. Attends mandatory and optional training opportunities to understand the latest research and</w:t>
            </w:r>
          </w:p>
          <w:p w14:paraId="0E5DE462">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community resources available. </w:t>
            </w:r>
          </w:p>
          <w:p w14:paraId="504A069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Communicating with Supervisors, Peers, or Subordinates: </w:t>
            </w:r>
          </w:p>
          <w:p w14:paraId="2A77532C">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Communicates regularly with co-workers, and/or supervisors at a state, regional, and county level to ensure consistent program operation. </w:t>
            </w:r>
          </w:p>
          <w:p w14:paraId="77A7E26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Provides co-workers with opportunities for collaboration with the dementia navigator and external partners to ensure those with ADRD and caregiver are appropriately served. </w:t>
            </w:r>
          </w:p>
          <w:p w14:paraId="301EF005">
            <w:pPr>
              <w:keepNext w:val="0"/>
              <w:keepLines w:val="0"/>
              <w:widowControl/>
              <w:suppressLineNumbers w:val="0"/>
              <w:ind w:left="240" w:hanging="240" w:hangingChars="10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3. Provides effective communication to supervisor by telephone, email, verbally, etc. Maintain and Protect</w:t>
            </w:r>
          </w:p>
          <w:p w14:paraId="0E5783CE">
            <w:pPr>
              <w:keepNext w:val="0"/>
              <w:keepLines w:val="0"/>
              <w:widowControl/>
              <w:suppressLineNumbers w:val="0"/>
              <w:ind w:left="240" w:hanging="241" w:hangingChars="10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Personal and Financial Information: </w:t>
            </w:r>
          </w:p>
          <w:p w14:paraId="54F3A41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Ensures HIPAA compliance of those being directly served through the Dementia Navigators program by ensuring data is appropriately stored and protected. </w:t>
            </w:r>
          </w:p>
          <w:p w14:paraId="07737857">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Maintains and tracks financial expenditures and budgetary documents in-line with state and county financial and procurement requirements. Competencies (KSA's) </w:t>
            </w:r>
          </w:p>
          <w:p w14:paraId="62D496A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Competencies: </w:t>
            </w:r>
          </w:p>
          <w:p w14:paraId="4743F37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Decision Quality </w:t>
            </w:r>
          </w:p>
          <w:p w14:paraId="684ED4A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Problem Solving </w:t>
            </w:r>
          </w:p>
          <w:p w14:paraId="7145A9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Organizing </w:t>
            </w:r>
          </w:p>
          <w:p w14:paraId="463692E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Process Management </w:t>
            </w:r>
          </w:p>
          <w:p w14:paraId="7E8F710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Independence </w:t>
            </w:r>
          </w:p>
          <w:p w14:paraId="6356AE5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Perseverance </w:t>
            </w:r>
          </w:p>
          <w:p w14:paraId="7EA1B21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Presentation Skills </w:t>
            </w:r>
          </w:p>
          <w:p w14:paraId="1852232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8. Written Communications</w:t>
            </w:r>
          </w:p>
          <w:p w14:paraId="1E6FB4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9. </w:t>
            </w:r>
            <w:r>
              <w:rPr>
                <w:rFonts w:hint="default" w:eastAsia="SimSun" w:cs="Arial" w:asciiTheme="minorAscii" w:hAnsiTheme="minorAscii"/>
                <w:color w:val="000000"/>
                <w:kern w:val="0"/>
                <w:sz w:val="24"/>
                <w:szCs w:val="24"/>
                <w:lang w:val="en-IN" w:eastAsia="zh-CN" w:bidi="ar"/>
              </w:rPr>
              <w:t>Approach-ability</w:t>
            </w:r>
            <w:r>
              <w:rPr>
                <w:rFonts w:hint="default" w:eastAsia="SimSun" w:cs="Arial" w:asciiTheme="minorAscii" w:hAnsiTheme="minorAscii"/>
                <w:color w:val="000000"/>
                <w:kern w:val="0"/>
                <w:sz w:val="24"/>
                <w:szCs w:val="24"/>
                <w:lang w:val="en-US" w:eastAsia="zh-CN" w:bidi="ar"/>
              </w:rPr>
              <w:t xml:space="preserve"> </w:t>
            </w:r>
          </w:p>
          <w:p w14:paraId="1A7AB75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10.Customer Focus </w:t>
            </w:r>
          </w:p>
          <w:p w14:paraId="05318DF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Knowledge: </w:t>
            </w:r>
          </w:p>
          <w:p w14:paraId="4A4586D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Communications and Media </w:t>
            </w:r>
          </w:p>
          <w:p w14:paraId="489C4CE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Customer and Personal Service </w:t>
            </w:r>
          </w:p>
          <w:p w14:paraId="5FECC82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Education and Training </w:t>
            </w:r>
          </w:p>
          <w:p w14:paraId="2AE80F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Mathematics </w:t>
            </w:r>
          </w:p>
          <w:p w14:paraId="1A54403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Skills: </w:t>
            </w:r>
          </w:p>
          <w:p w14:paraId="4D7525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Active Learning </w:t>
            </w:r>
          </w:p>
          <w:p w14:paraId="790EC87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Active Listening </w:t>
            </w:r>
          </w:p>
          <w:p w14:paraId="13F7CEE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Critical Thinking </w:t>
            </w:r>
          </w:p>
          <w:p w14:paraId="7B856D2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Learning Strategies </w:t>
            </w:r>
          </w:p>
          <w:p w14:paraId="5E66C1D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Monitoring </w:t>
            </w:r>
          </w:p>
          <w:p w14:paraId="6E16110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Reading Comprehension </w:t>
            </w:r>
          </w:p>
          <w:p w14:paraId="57FC8F3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Speaking </w:t>
            </w:r>
          </w:p>
          <w:p w14:paraId="7901E02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8. Writing </w:t>
            </w:r>
          </w:p>
          <w:p w14:paraId="26D152E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9. Instructing </w:t>
            </w:r>
          </w:p>
          <w:p w14:paraId="5704E8C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10. Systems Evaluation </w:t>
            </w:r>
          </w:p>
          <w:p w14:paraId="72322C6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Abilities: </w:t>
            </w:r>
          </w:p>
          <w:p w14:paraId="7F8C09E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Fluency of Ideas </w:t>
            </w:r>
          </w:p>
          <w:p w14:paraId="6B2F027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Oral Comprehension </w:t>
            </w:r>
          </w:p>
          <w:p w14:paraId="23E03F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Oral Expression </w:t>
            </w:r>
          </w:p>
          <w:p w14:paraId="4D84CB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Written Comprehension </w:t>
            </w:r>
          </w:p>
          <w:p w14:paraId="0EFEC96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Written Expression </w:t>
            </w:r>
          </w:p>
          <w:p w14:paraId="44CDF00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Tools and Equipment Used </w:t>
            </w:r>
          </w:p>
          <w:p w14:paraId="019913A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Computer </w:t>
            </w:r>
          </w:p>
          <w:p w14:paraId="6F7C5C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Telephone </w:t>
            </w:r>
          </w:p>
          <w:p w14:paraId="308339A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Fax Machine </w:t>
            </w:r>
          </w:p>
          <w:p w14:paraId="0151CB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Copy Machine </w:t>
            </w:r>
          </w:p>
          <w:p w14:paraId="621F734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Printer </w:t>
            </w:r>
          </w:p>
          <w:p w14:paraId="349870B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Scanner </w:t>
            </w:r>
          </w:p>
          <w:p w14:paraId="3BFCD4B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7. Other Office Equipment as needed</w:t>
            </w:r>
          </w:p>
          <w:p w14:paraId="21544ED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D4FFFF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7073BB1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58"/>
              <w:gridCol w:w="3415"/>
              <w:gridCol w:w="1696"/>
              <w:gridCol w:w="1627"/>
              <w:gridCol w:w="1466"/>
            </w:tblGrid>
            <w:tr w14:paraId="308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03" w:type="dxa"/>
                </w:tcPr>
                <w:p w14:paraId="2F2CB38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58" w:type="dxa"/>
                </w:tcPr>
                <w:p w14:paraId="2D0939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415" w:type="dxa"/>
                </w:tcPr>
                <w:p w14:paraId="1B07D4F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696" w:type="dxa"/>
                </w:tcPr>
                <w:p w14:paraId="6C4E7E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627" w:type="dxa"/>
                </w:tcPr>
                <w:p w14:paraId="75EE102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466" w:type="dxa"/>
                </w:tcPr>
                <w:p w14:paraId="62DDDCC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32A5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3" w:type="dxa"/>
                </w:tcPr>
                <w:p w14:paraId="0066234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56D60593">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70E520D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Active Listening</w:t>
                  </w:r>
                </w:p>
              </w:tc>
              <w:tc>
                <w:tcPr>
                  <w:tcW w:w="1696" w:type="dxa"/>
                </w:tcPr>
                <w:p w14:paraId="670F9EC1">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3B8E1F8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466" w:type="dxa"/>
                </w:tcPr>
                <w:p w14:paraId="2D11EE4A">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7CC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3" w:type="dxa"/>
                </w:tcPr>
                <w:p w14:paraId="2C5E3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7FF40F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2A259FA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Computer literacy</w:t>
                  </w:r>
                </w:p>
              </w:tc>
              <w:tc>
                <w:tcPr>
                  <w:tcW w:w="1696" w:type="dxa"/>
                </w:tcPr>
                <w:p w14:paraId="2BD5AC02">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4F9655C5">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466" w:type="dxa"/>
                </w:tcPr>
                <w:p w14:paraId="2E110A1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18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03" w:type="dxa"/>
                </w:tcPr>
                <w:p w14:paraId="0CCA0E40">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0A8B40C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0F09C55F">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Cooperation</w:t>
                  </w:r>
                </w:p>
              </w:tc>
              <w:tc>
                <w:tcPr>
                  <w:tcW w:w="1696" w:type="dxa"/>
                </w:tcPr>
                <w:p w14:paraId="1455DE1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7CB1C9E8">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466" w:type="dxa"/>
                </w:tcPr>
                <w:p w14:paraId="2061DEC7">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0509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03" w:type="dxa"/>
                </w:tcPr>
                <w:p w14:paraId="09C5FB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54D0E4D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57F29EF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Coordination</w:t>
                  </w:r>
                </w:p>
              </w:tc>
              <w:tc>
                <w:tcPr>
                  <w:tcW w:w="1696" w:type="dxa"/>
                </w:tcPr>
                <w:p w14:paraId="229F7E8C">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75298F7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466" w:type="dxa"/>
                </w:tcPr>
                <w:p w14:paraId="2153687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60E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0E553F9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067D482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0E0ABE3B">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Critical Thinking</w:t>
                  </w:r>
                </w:p>
              </w:tc>
              <w:tc>
                <w:tcPr>
                  <w:tcW w:w="1696" w:type="dxa"/>
                </w:tcPr>
                <w:p w14:paraId="23C6435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1B2BB856">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466" w:type="dxa"/>
                </w:tcPr>
                <w:p w14:paraId="3EA18E36">
                  <w:pPr>
                    <w:keepNext w:val="0"/>
                    <w:keepLines w:val="0"/>
                    <w:widowControl/>
                    <w:suppressLineNumbers w:val="0"/>
                    <w:jc w:val="center"/>
                    <w:rPr>
                      <w:rFonts w:hint="default" w:eastAsia="Arial-BoldMT" w:cs="Arial"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2A1B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27CE750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36D5979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6E0384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Emotional Intelligence</w:t>
                  </w:r>
                </w:p>
              </w:tc>
              <w:tc>
                <w:tcPr>
                  <w:tcW w:w="1696" w:type="dxa"/>
                </w:tcPr>
                <w:p w14:paraId="4F244D99">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787D7F5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466" w:type="dxa"/>
                </w:tcPr>
                <w:p w14:paraId="700AEAA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0DC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48C3077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0F15D7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753D6F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Ethics</w:t>
                  </w:r>
                </w:p>
              </w:tc>
              <w:tc>
                <w:tcPr>
                  <w:tcW w:w="1696" w:type="dxa"/>
                </w:tcPr>
                <w:p w14:paraId="66EC18AA">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3FE6B5D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466" w:type="dxa"/>
                </w:tcPr>
                <w:p w14:paraId="058AC47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0A4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36E0008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578DEDB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611288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Interpersonal Skills</w:t>
                  </w:r>
                </w:p>
              </w:tc>
              <w:tc>
                <w:tcPr>
                  <w:tcW w:w="1696" w:type="dxa"/>
                </w:tcPr>
                <w:p w14:paraId="3A214477">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7731E6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466" w:type="dxa"/>
                </w:tcPr>
                <w:p w14:paraId="4A07CC9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6AE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42E19B9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2AC8D3C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208294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Judgment and Decision Making</w:t>
                  </w:r>
                </w:p>
              </w:tc>
              <w:tc>
                <w:tcPr>
                  <w:tcW w:w="1696" w:type="dxa"/>
                </w:tcPr>
                <w:p w14:paraId="72BB2A4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49847F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466" w:type="dxa"/>
                </w:tcPr>
                <w:p w14:paraId="717CC42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10E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062D4EF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13484F9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5A18ED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Maintaining Confidentiality</w:t>
                  </w:r>
                </w:p>
              </w:tc>
              <w:tc>
                <w:tcPr>
                  <w:tcW w:w="1696" w:type="dxa"/>
                </w:tcPr>
                <w:p w14:paraId="5C4A769D">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4425FC3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466" w:type="dxa"/>
                </w:tcPr>
                <w:p w14:paraId="69B281D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015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5BCD4FB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258" w:type="dxa"/>
                </w:tcPr>
                <w:p w14:paraId="1B22BA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15" w:type="dxa"/>
                </w:tcPr>
                <w:p w14:paraId="6263CDB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Organizational Skills</w:t>
                  </w:r>
                </w:p>
              </w:tc>
              <w:tc>
                <w:tcPr>
                  <w:tcW w:w="1696" w:type="dxa"/>
                </w:tcPr>
                <w:p w14:paraId="14B87ABE">
                  <w:pPr>
                    <w:keepNext w:val="0"/>
                    <w:keepLines w:val="0"/>
                    <w:widowControl/>
                    <w:suppressLineNumbers w:val="0"/>
                    <w:jc w:val="left"/>
                    <w:rPr>
                      <w:rFonts w:hint="default" w:eastAsia="Arial-BoldMT" w:cs="Arial" w:asciiTheme="minorAscii" w:hAnsiTheme="minorAscii"/>
                      <w:b/>
                      <w:bCs/>
                      <w:color w:val="000000"/>
                      <w:kern w:val="0"/>
                      <w:sz w:val="24"/>
                      <w:szCs w:val="24"/>
                      <w:vertAlign w:val="baseline"/>
                      <w:lang w:val="en-US" w:eastAsia="zh-CN" w:bidi="ar"/>
                    </w:rPr>
                  </w:pPr>
                </w:p>
              </w:tc>
              <w:tc>
                <w:tcPr>
                  <w:tcW w:w="1627" w:type="dxa"/>
                </w:tcPr>
                <w:p w14:paraId="110343E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1466" w:type="dxa"/>
                </w:tcPr>
                <w:p w14:paraId="0196E92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31269A5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5C12BD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sz w:val="24"/>
                <w:szCs w:val="24"/>
              </w:rPr>
            </w:pPr>
            <w:sdt>
              <w:sdtPr>
                <w:rPr>
                  <w:rFonts w:hint="default" w:cs="Arial"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Reviewed By</w:t>
                </w:r>
              </w:sdtContent>
            </w:sdt>
            <w:r>
              <w:rPr>
                <w:rFonts w:hint="default" w:cs="Arial" w:asciiTheme="minorAscii" w:hAnsiTheme="minorAscii"/>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02</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sz w:val="24"/>
                <w:szCs w:val="24"/>
              </w:rPr>
            </w:pPr>
            <w:sdt>
              <w:sdtPr>
                <w:rPr>
                  <w:rFonts w:hint="default" w:cs="Arial"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Approved By</w:t>
                </w:r>
              </w:sdtContent>
            </w:sdt>
            <w:r>
              <w:rPr>
                <w:rFonts w:hint="default" w:cs="Arial" w:asciiTheme="minorAscii" w:hAnsiTheme="minorAscii"/>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02</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sz w:val="24"/>
                <w:szCs w:val="24"/>
              </w:rPr>
            </w:pPr>
            <w:sdt>
              <w:sdtPr>
                <w:rPr>
                  <w:rFonts w:hint="default" w:cs="Arial"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Last Updated By</w:t>
                </w:r>
              </w:sdtContent>
            </w:sdt>
            <w:r>
              <w:rPr>
                <w:rFonts w:hint="default" w:cs="Arial" w:asciiTheme="minorAscii" w:hAnsiTheme="minorAscii"/>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sz w:val="24"/>
                <w:szCs w:val="24"/>
              </w:rPr>
            </w:pPr>
            <w:sdt>
              <w:sdtPr>
                <w:rPr>
                  <w:rFonts w:hint="default" w:cs="Arial"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Date/Time</w:t>
                </w:r>
              </w:sdtContent>
            </w:sdt>
            <w:r>
              <w:rPr>
                <w:rFonts w:hint="default" w:cs="Arial" w:asciiTheme="minorAscii" w:hAnsiTheme="minorAscii"/>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02</w:t>
            </w:r>
            <w:r>
              <w:rPr>
                <w:rFonts w:hint="default" w:cs="Arial" w:asciiTheme="minorAscii" w:hAnsiTheme="minorAscii"/>
                <w:sz w:val="24"/>
                <w:szCs w:val="24"/>
                <w:lang w:val="en-IN"/>
              </w:rPr>
              <w:t>/202</w:t>
            </w:r>
            <w:r>
              <w:rPr>
                <w:rFonts w:hint="default" w:cs="Arial" w:asciiTheme="minorAscii" w:hAnsiTheme="minorAscii"/>
                <w:sz w:val="24"/>
                <w:szCs w:val="24"/>
                <w:lang w:val="en-US"/>
              </w:rPr>
              <w:t>5</w:t>
            </w:r>
          </w:p>
        </w:tc>
      </w:tr>
    </w:tbl>
    <w:p w14:paraId="3C7A4DD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D60F17"/>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2025-01-02T21:00:43Z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B6F50600D4194BB1A706D6EC7D030392_13</vt:lpwstr>
  </property>
</Properties>
</file>