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49"/>
        <w:gridCol w:w="293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Transportation Technician 3</w:t>
            </w:r>
          </w:p>
        </w:tc>
        <w:tc>
          <w:tcPr>
            <w:tcW w:w="2149"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7"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64022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DOT</w:t>
            </w:r>
          </w:p>
        </w:tc>
        <w:tc>
          <w:tcPr>
            <w:tcW w:w="2149"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37"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02/27/2025 - 06/30/2025</w:t>
            </w:r>
          </w:p>
        </w:tc>
        <w:tc>
          <w:tcPr>
            <w:tcW w:w="2149"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37"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13</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49"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7"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w:t>
            </w:r>
            <w:r>
              <w:rPr>
                <w:rFonts w:hint="default" w:eastAsia="SimSun" w:cs="Arial" w:asciiTheme="minorAscii" w:hAnsiTheme="minorAscii"/>
                <w:color w:val="000000"/>
                <w:kern w:val="0"/>
                <w:sz w:val="24"/>
                <w:szCs w:val="24"/>
                <w:lang w:val="en-IN" w:eastAsia="zh-CN" w:bidi="ar"/>
              </w:rPr>
              <w:t>20</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037D37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26B029E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7238 Regions Ln Knoxville, Tennessee 37914</w:t>
            </w:r>
          </w:p>
          <w:p w14:paraId="1A67102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F5F7D8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149"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37"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2</w:t>
            </w:r>
          </w:p>
        </w:tc>
      </w:tr>
      <w:tr w14:paraId="666B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F3B1E7E">
            <w:pPr>
              <w:keepNext w:val="0"/>
              <w:keepLines w:val="0"/>
              <w:widowControl/>
              <w:suppressLineNumbers w:val="0"/>
              <w:jc w:val="left"/>
              <w:rPr>
                <w:rFonts w:hint="default" w:asciiTheme="minorAscii" w:hAnsiTheme="minorAscii"/>
                <w:b/>
                <w:bCs/>
                <w:sz w:val="24"/>
                <w:szCs w:val="24"/>
                <w:lang w:val="en-IN"/>
              </w:rPr>
            </w:pPr>
            <w:r>
              <w:rPr>
                <w:rFonts w:hint="default" w:eastAsia="SimSun" w:cs="Arial" w:asciiTheme="minorAscii" w:hAnsiTheme="minorAscii"/>
                <w:b/>
                <w:bCs/>
                <w:color w:val="000000"/>
                <w:kern w:val="0"/>
                <w:sz w:val="24"/>
                <w:szCs w:val="24"/>
                <w:lang w:val="en-US" w:eastAsia="zh-CN" w:bidi="ar"/>
              </w:rPr>
              <w:t>Additional Location Details (City, State) :</w:t>
            </w:r>
          </w:p>
        </w:tc>
        <w:tc>
          <w:tcPr>
            <w:tcW w:w="3000" w:type="dxa"/>
          </w:tcPr>
          <w:p w14:paraId="337A9A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Knoxville</w:t>
            </w:r>
          </w:p>
          <w:p w14:paraId="296FC30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2149" w:type="dxa"/>
            <w:shd w:val="clear" w:color="auto" w:fill="F1F1F1" w:themeFill="background1" w:themeFillShade="F2"/>
          </w:tcPr>
          <w:p w14:paraId="0802B126">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b/>
                <w:bCs/>
                <w:color w:val="000000"/>
                <w:kern w:val="0"/>
                <w:sz w:val="24"/>
                <w:szCs w:val="24"/>
                <w:lang w:val="en-US" w:eastAsia="zh-CN" w:bidi="ar"/>
              </w:rPr>
              <w:t>Candidate Location</w:t>
            </w:r>
            <w:r>
              <w:rPr>
                <w:rFonts w:hint="default" w:eastAsia="SimSun" w:cs="Arial" w:asciiTheme="minorAscii" w:hAnsiTheme="minorAscii"/>
                <w:b/>
                <w:bCs/>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US" w:eastAsia="zh-CN" w:bidi="ar"/>
              </w:rPr>
              <w:t>(city,state)</w:t>
            </w:r>
          </w:p>
        </w:tc>
        <w:tc>
          <w:tcPr>
            <w:tcW w:w="2937" w:type="dxa"/>
          </w:tcPr>
          <w:p w14:paraId="6FAF9AE9">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Knox and surrounding counties preferred.</w:t>
            </w:r>
          </w:p>
        </w:tc>
      </w:tr>
      <w:tr w14:paraId="62C4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5800CE6">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Level/Salary Range :</w:t>
            </w:r>
          </w:p>
        </w:tc>
        <w:tc>
          <w:tcPr>
            <w:tcW w:w="3000" w:type="dxa"/>
          </w:tcPr>
          <w:p w14:paraId="6DAC271D">
            <w:pPr>
              <w:keepNext w:val="0"/>
              <w:keepLines w:val="0"/>
              <w:widowControl/>
              <w:suppressLineNumbers w:val="0"/>
              <w:shd w:val="clear" w:fill="FFFFFF"/>
              <w:ind w:left="0" w:firstLine="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kern w:val="0"/>
                <w:sz w:val="24"/>
                <w:szCs w:val="24"/>
                <w:shd w:val="clear" w:fill="FFFFFF"/>
                <w:lang w:val="en-US" w:eastAsia="zh-CN" w:bidi="ar"/>
              </w:rPr>
              <w:t>$25/hr on C2C</w:t>
            </w:r>
            <w:bookmarkStart w:id="0" w:name="_GoBack"/>
            <w:bookmarkEnd w:id="0"/>
          </w:p>
        </w:tc>
        <w:tc>
          <w:tcPr>
            <w:tcW w:w="2149" w:type="dxa"/>
            <w:shd w:val="clear" w:color="auto" w:fill="F1F1F1" w:themeFill="background1" w:themeFillShade="F2"/>
          </w:tcPr>
          <w:p w14:paraId="187B5034">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Send Resumes to :</w:t>
            </w:r>
          </w:p>
        </w:tc>
        <w:tc>
          <w:tcPr>
            <w:tcW w:w="2937" w:type="dxa"/>
          </w:tcPr>
          <w:p w14:paraId="61BB17B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asciiTheme="minorAscii" w:hAnsiTheme="minorAscii"/>
                <w:color w:val="000000"/>
                <w:kern w:val="0"/>
                <w:sz w:val="24"/>
                <w:szCs w:val="24"/>
                <w:lang w:val="en-US"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No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9.5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2:30PM        12:00AM                  Evening </w:t>
            </w:r>
            <w:r>
              <w:rPr>
                <w:rFonts w:hint="default" w:eastAsia="SimSun" w:cs="Arial" w:asciiTheme="minorAscii" w:hAnsiTheme="minorAscii"/>
                <w:color w:val="000000"/>
                <w:kern w:val="0"/>
                <w:sz w:val="24"/>
                <w:szCs w:val="24"/>
                <w:lang w:val="en-US" w:eastAsia="zh-CN" w:bidi="ar"/>
              </w:rPr>
              <w:t xml:space="preserve"> Shift</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77A21000">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0A01AEB0">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A senior level position that ensures safe and efficient traffic movement and monitors roadways including detecting, confirming, updating, and responding to scheduled and unscheduled traffic incidents, congestion, and travel time imbalances. </w:t>
            </w:r>
          </w:p>
          <w:p w14:paraId="1FD18D90">
            <w:pPr>
              <w:keepNext w:val="0"/>
              <w:keepLines w:val="0"/>
              <w:widowControl/>
              <w:suppressLineNumbers w:val="0"/>
              <w:jc w:val="left"/>
              <w:rPr>
                <w:rFonts w:hint="default" w:asciiTheme="minorAscii" w:hAnsiTheme="minorAscii"/>
                <w:sz w:val="24"/>
                <w:szCs w:val="24"/>
              </w:rPr>
            </w:pPr>
            <w:r>
              <w:rPr>
                <w:rFonts w:hint="default" w:eastAsia="Calibri-BoldItalic" w:cs="Calibri-BoldItalic" w:asciiTheme="minorAscii" w:hAnsiTheme="minorAscii"/>
                <w:b/>
                <w:bCs/>
                <w:i/>
                <w:iCs/>
                <w:color w:val="000000"/>
                <w:kern w:val="0"/>
                <w:sz w:val="24"/>
                <w:szCs w:val="24"/>
                <w:lang w:val="en-US" w:eastAsia="zh-CN" w:bidi="ar"/>
              </w:rPr>
              <w:t xml:space="preserve">The initial contract will be for 60 days, but is subject to extension upon good performance. </w:t>
            </w:r>
          </w:p>
          <w:p w14:paraId="17A37EDA">
            <w:pPr>
              <w:keepNext w:val="0"/>
              <w:keepLines w:val="0"/>
              <w:widowControl/>
              <w:suppressLineNumbers w:val="0"/>
              <w:jc w:val="left"/>
              <w:rPr>
                <w:rFonts w:hint="default" w:asciiTheme="minorAscii" w:hAnsiTheme="minorAscii"/>
                <w:b/>
                <w:bCs/>
                <w:sz w:val="24"/>
                <w:szCs w:val="24"/>
              </w:rPr>
            </w:pPr>
            <w:r>
              <w:rPr>
                <w:rFonts w:hint="default" w:eastAsia="Calibri-Italic" w:cs="Calibri-Italic" w:asciiTheme="minorAscii" w:hAnsiTheme="minorAscii"/>
                <w:b/>
                <w:bCs/>
                <w:i/>
                <w:iCs/>
                <w:color w:val="000000"/>
                <w:kern w:val="0"/>
                <w:sz w:val="24"/>
                <w:szCs w:val="24"/>
                <w:lang w:val="en-US" w:eastAsia="zh-CN" w:bidi="ar"/>
              </w:rPr>
              <w:t xml:space="preserve">2 employee need for evening shift: </w:t>
            </w:r>
          </w:p>
          <w:p w14:paraId="48A6D8CF">
            <w:pPr>
              <w:keepNext w:val="0"/>
              <w:keepLines w:val="0"/>
              <w:widowControl/>
              <w:suppressLineNumbers w:val="0"/>
              <w:jc w:val="left"/>
              <w:rPr>
                <w:rFonts w:hint="default" w:asciiTheme="minorAscii" w:hAnsiTheme="minorAscii"/>
                <w:sz w:val="24"/>
                <w:szCs w:val="24"/>
              </w:rPr>
            </w:pPr>
            <w:r>
              <w:rPr>
                <w:rFonts w:hint="default" w:eastAsia="Calibri-Italic" w:cs="Calibri-Italic" w:asciiTheme="minorAscii" w:hAnsiTheme="minorAscii"/>
                <w:i/>
                <w:iCs/>
                <w:color w:val="000000"/>
                <w:kern w:val="0"/>
                <w:sz w:val="24"/>
                <w:szCs w:val="24"/>
                <w:lang w:val="en-US" w:eastAsia="zh-CN" w:bidi="ar"/>
              </w:rPr>
              <w:t xml:space="preserve">• Evening Shift (2 employees): 2:30 pm - 12:00 am (Tuesday, Wednesday, &amp; Thursday); 2:30 pm - </w:t>
            </w:r>
          </w:p>
          <w:p w14:paraId="0350D58E">
            <w:pPr>
              <w:keepNext w:val="0"/>
              <w:keepLines w:val="0"/>
              <w:widowControl/>
              <w:suppressLineNumbers w:val="0"/>
              <w:jc w:val="left"/>
              <w:rPr>
                <w:rFonts w:hint="default" w:asciiTheme="minorAscii" w:hAnsiTheme="minorAscii"/>
                <w:sz w:val="24"/>
                <w:szCs w:val="24"/>
              </w:rPr>
            </w:pPr>
            <w:r>
              <w:rPr>
                <w:rFonts w:hint="default" w:eastAsia="Calibri-Italic" w:cs="Calibri-Italic" w:asciiTheme="minorAscii" w:hAnsiTheme="minorAscii"/>
                <w:i/>
                <w:iCs/>
                <w:color w:val="000000"/>
                <w:kern w:val="0"/>
                <w:sz w:val="24"/>
                <w:szCs w:val="24"/>
                <w:lang w:val="en-US" w:eastAsia="zh-CN" w:bidi="ar"/>
              </w:rPr>
              <w:t xml:space="preserve">11:30 pm (Friday) </w:t>
            </w:r>
          </w:p>
          <w:p w14:paraId="531309B0">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Tasks include: </w:t>
            </w:r>
          </w:p>
          <w:p w14:paraId="774F3635">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Senior level operator position performing functions with minimal supervision and to established</w:t>
            </w:r>
            <w:r>
              <w:rPr>
                <w:rFonts w:hint="default" w:eastAsia="SimSun" w:cs="Calibri" w:asciiTheme="minorAscii" w:hAnsiTheme="minorAscii"/>
                <w:color w:val="000000"/>
                <w:kern w:val="0"/>
                <w:sz w:val="24"/>
                <w:szCs w:val="24"/>
                <w:lang w:val="en-IN" w:eastAsia="zh-CN" w:bidi="ar"/>
              </w:rPr>
              <w:t xml:space="preserve"> </w:t>
            </w:r>
            <w:r>
              <w:rPr>
                <w:rFonts w:hint="default" w:eastAsia="SimSun" w:cs="Calibri" w:asciiTheme="minorAscii" w:hAnsiTheme="minorAscii"/>
                <w:color w:val="000000"/>
                <w:kern w:val="0"/>
                <w:sz w:val="24"/>
                <w:szCs w:val="24"/>
                <w:lang w:val="en-US" w:eastAsia="zh-CN" w:bidi="ar"/>
              </w:rPr>
              <w:t xml:space="preserve">procedures. </w:t>
            </w:r>
          </w:p>
          <w:p w14:paraId="30D7DBDB">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perform all duties and may defer the most complex issues to a supervisor. </w:t>
            </w:r>
          </w:p>
          <w:p w14:paraId="2B844743">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May serve as “shift team leader” to facilitate the smooth and balanced operation of the control room.</w:t>
            </w:r>
          </w:p>
          <w:p w14:paraId="3AB850E6">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May train new operators and provide guidance to more junior operators. </w:t>
            </w:r>
          </w:p>
          <w:p w14:paraId="6EDECC81">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operate various computer-based traffic management systems to manage traffic and incidents on roadways and improve traffic conditions. </w:t>
            </w:r>
          </w:p>
          <w:p w14:paraId="1D580C91">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monitor roadways and detection systems. </w:t>
            </w:r>
          </w:p>
          <w:p w14:paraId="4D9ECBB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monitor all traffic devices and computer equipment associated with the system. </w:t>
            </w:r>
          </w:p>
          <w:p w14:paraId="2CFE4FA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maintain advanced knowledge on the operation of all traffic equipment, computers and software associated with the traffic systems. </w:t>
            </w:r>
          </w:p>
          <w:p w14:paraId="18AB2923">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utilize traffic equipment for incident management and the improvement of travel time, safety, and quality of life of the traveling motorists and toll customers. </w:t>
            </w:r>
          </w:p>
          <w:p w14:paraId="21B000B6">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continually checks the accuracy and validity of the messages displayed on all DMS and 511. </w:t>
            </w:r>
          </w:p>
          <w:p w14:paraId="06852D8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be aware of all 511 messages </w:t>
            </w:r>
            <w:r>
              <w:rPr>
                <w:rFonts w:hint="default" w:eastAsia="SimSun" w:cs="Calibri" w:asciiTheme="minorAscii" w:hAnsiTheme="minorAscii"/>
                <w:color w:val="000000"/>
                <w:kern w:val="0"/>
                <w:sz w:val="24"/>
                <w:szCs w:val="24"/>
                <w:lang w:val="en-IN" w:eastAsia="zh-CN" w:bidi="ar"/>
              </w:rPr>
              <w:t>broadcast-ed</w:t>
            </w:r>
            <w:r>
              <w:rPr>
                <w:rFonts w:hint="default" w:eastAsia="SimSun" w:cs="Calibri" w:asciiTheme="minorAscii" w:hAnsiTheme="minorAscii"/>
                <w:color w:val="000000"/>
                <w:kern w:val="0"/>
                <w:sz w:val="24"/>
                <w:szCs w:val="24"/>
                <w:lang w:val="en-US" w:eastAsia="zh-CN" w:bidi="ar"/>
              </w:rPr>
              <w:t xml:space="preserve"> on a particular system. </w:t>
            </w:r>
          </w:p>
          <w:p w14:paraId="28B8CC5D">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enter incident information into computer systems using traffic software. </w:t>
            </w:r>
          </w:p>
          <w:p w14:paraId="3892C6D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become familiar with the roadways and understands the purpose and location of each traffic device (i.e. detector stations, CCTV, and 511). </w:t>
            </w:r>
          </w:p>
          <w:p w14:paraId="0F7E351D">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alert operator staff to new and existing memos. </w:t>
            </w:r>
          </w:p>
          <w:p w14:paraId="1ADE6CE1">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use SOG to detect, dispatch, monitor, and document roadway incidents. </w:t>
            </w:r>
          </w:p>
          <w:p w14:paraId="17D9054E">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0B4750D4">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dispatch Service Patrols and assists Service Patrols with other tasks, such as phone calls, etc. </w:t>
            </w:r>
          </w:p>
          <w:p w14:paraId="404CF22C">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To perform other duties as assigned.</w:t>
            </w:r>
          </w:p>
          <w:p w14:paraId="35B6BC2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922E53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r>
              <w:rPr>
                <w:rFonts w:hint="default" w:eastAsia="Arial-BoldMT" w:cs="Arial-BoldMT" w:asciiTheme="minorAscii" w:hAnsiTheme="minorAscii"/>
                <w:b/>
                <w:bCs/>
                <w:color w:val="000000"/>
                <w:kern w:val="0"/>
                <w:sz w:val="24"/>
                <w:szCs w:val="24"/>
                <w:lang w:val="en-IN" w:eastAsia="zh-CN" w:bidi="ar"/>
              </w:rPr>
              <w:t>s</w:t>
            </w:r>
          </w:p>
          <w:p w14:paraId="41AFD1B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 xml:space="preserve"> </w:t>
            </w: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200"/>
              <w:gridCol w:w="1892"/>
              <w:gridCol w:w="3543"/>
              <w:gridCol w:w="1523"/>
              <w:gridCol w:w="1177"/>
            </w:tblGrid>
            <w:tr w14:paraId="22E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5668216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00" w:type="dxa"/>
                </w:tcPr>
                <w:p w14:paraId="614013D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1892" w:type="dxa"/>
                </w:tcPr>
                <w:p w14:paraId="688870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3543" w:type="dxa"/>
                </w:tcPr>
                <w:p w14:paraId="3184B9E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523" w:type="dxa"/>
                </w:tcPr>
                <w:p w14:paraId="6E09F7E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7" w:type="dxa"/>
                </w:tcPr>
                <w:p w14:paraId="09E5FC7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55F7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0E2A00A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200" w:type="dxa"/>
                </w:tcPr>
                <w:p w14:paraId="1235367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1892" w:type="dxa"/>
                </w:tcPr>
                <w:p w14:paraId="7F24BEB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Microsoft Access</w:t>
                  </w:r>
                </w:p>
              </w:tc>
              <w:tc>
                <w:tcPr>
                  <w:tcW w:w="3543" w:type="dxa"/>
                </w:tcPr>
                <w:p w14:paraId="2ADFA6F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Experience operating computers</w:t>
                  </w:r>
                </w:p>
              </w:tc>
              <w:tc>
                <w:tcPr>
                  <w:tcW w:w="1523" w:type="dxa"/>
                </w:tcPr>
                <w:p w14:paraId="1740771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77" w:type="dxa"/>
                </w:tcPr>
                <w:p w14:paraId="1A43B9C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047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04DE00A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200" w:type="dxa"/>
                </w:tcPr>
                <w:p w14:paraId="0AF767E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1892" w:type="dxa"/>
                </w:tcPr>
                <w:p w14:paraId="5A23EF0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Internet</w:t>
                  </w:r>
                </w:p>
              </w:tc>
              <w:tc>
                <w:tcPr>
                  <w:tcW w:w="3543" w:type="dxa"/>
                </w:tcPr>
                <w:p w14:paraId="02E7797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523" w:type="dxa"/>
                </w:tcPr>
                <w:p w14:paraId="10B7316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77" w:type="dxa"/>
                </w:tcPr>
                <w:p w14:paraId="70E7473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ED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3B75D8A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1C4BE3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1892" w:type="dxa"/>
                </w:tcPr>
                <w:p w14:paraId="5297A7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Verbal </w:t>
                  </w:r>
                </w:p>
                <w:p w14:paraId="7D80721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Communication</w:t>
                  </w:r>
                </w:p>
              </w:tc>
              <w:tc>
                <w:tcPr>
                  <w:tcW w:w="3543" w:type="dxa"/>
                </w:tcPr>
                <w:p w14:paraId="277295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Good communication skills – oral, in writing, reports, clear</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communication over radio,</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dispatch experience</w:t>
                  </w:r>
                </w:p>
              </w:tc>
              <w:tc>
                <w:tcPr>
                  <w:tcW w:w="1523" w:type="dxa"/>
                </w:tcPr>
                <w:p w14:paraId="5A3718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77" w:type="dxa"/>
                </w:tcPr>
                <w:p w14:paraId="3A22037A">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4BFA0E1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570653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2/13/202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2/13/202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2/13/202</w:t>
            </w:r>
            <w:r>
              <w:rPr>
                <w:rFonts w:hint="default" w:cs="Arial" w:asciiTheme="minorAscii" w:hAnsiTheme="minorAscii"/>
                <w:sz w:val="24"/>
                <w:szCs w:val="24"/>
                <w:lang w:val="en-US"/>
              </w:rPr>
              <w:t>5</w:t>
            </w:r>
          </w:p>
        </w:tc>
      </w:tr>
    </w:tbl>
    <w:p w14:paraId="37D91A0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Italic">
    <w:altName w:val="Segoe Print"/>
    <w:panose1 w:val="00000000000000000000"/>
    <w:charset w:val="00"/>
    <w:family w:val="auto"/>
    <w:pitch w:val="default"/>
    <w:sig w:usb0="00000000" w:usb1="00000000" w:usb2="00000000" w:usb3="00000000" w:csb0="00000000" w:csb1="00000000"/>
  </w:font>
  <w:font w:name="Calibri-Italic">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24662"/>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0B66CF"/>
    <w:rsid w:val="2B1E2EF6"/>
    <w:rsid w:val="2B2E55B5"/>
    <w:rsid w:val="2B48250F"/>
    <w:rsid w:val="2B4861A3"/>
    <w:rsid w:val="2B6D3DF9"/>
    <w:rsid w:val="2BA767D8"/>
    <w:rsid w:val="2BF502FB"/>
    <w:rsid w:val="2C3E6AD6"/>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4372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4B62A0"/>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803AEB"/>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0A75EA"/>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74096D"/>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4</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2025-02-14T19:52:08Z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5108F1E20AF1495286792ACC1E4C09F8_13</vt:lpwstr>
  </property>
</Properties>
</file>