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83"/>
        <w:gridCol w:w="2903"/>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Business Subject Matter Expert</w:t>
            </w:r>
          </w:p>
        </w:tc>
        <w:tc>
          <w:tcPr>
            <w:tcW w:w="2183"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03"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8867481</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CO OIT</w:t>
            </w:r>
          </w:p>
        </w:tc>
        <w:tc>
          <w:tcPr>
            <w:tcW w:w="2183"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03"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01/20/2025 - 06/30/2025</w:t>
            </w:r>
          </w:p>
        </w:tc>
        <w:tc>
          <w:tcPr>
            <w:tcW w:w="2183"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03"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08</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183"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03"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01/16/2025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1C64F18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039E49D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601 East 18th Avenue Suite 250 Denver, Colorado 80203-0000</w:t>
            </w:r>
          </w:p>
        </w:tc>
        <w:tc>
          <w:tcPr>
            <w:tcW w:w="2183"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03"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64FB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4F2BE0">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1286833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Max$130/hr on C2C depends on experience</w:t>
            </w:r>
            <w:bookmarkStart w:id="0" w:name="_GoBack"/>
            <w:bookmarkEnd w:id="0"/>
          </w:p>
        </w:tc>
        <w:tc>
          <w:tcPr>
            <w:tcW w:w="2183" w:type="dxa"/>
            <w:shd w:val="clear" w:color="auto" w:fill="F1F1F1" w:themeFill="background1" w:themeFillShade="F2"/>
          </w:tcPr>
          <w:p w14:paraId="44967425">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03" w:type="dxa"/>
          </w:tcPr>
          <w:p w14:paraId="5E76A1A6">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MST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5510694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2CE3355F">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423D8A25">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Scope of Work </w:t>
            </w:r>
          </w:p>
          <w:p w14:paraId="5A21151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Strategic Planner will be responsible for the following: </w:t>
            </w:r>
          </w:p>
          <w:p w14:paraId="31FFA2EB">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Strategic Planning and Scaling: </w:t>
            </w:r>
          </w:p>
          <w:p w14:paraId="5D83B45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Develop and execute a comprehensive strategic plan to scale the OIT Experiment, aligning with organizational goals and objectives. Identify opportunities for growth and expansion, and develop strategies to capitalize on these opportunities. </w:t>
            </w:r>
          </w:p>
          <w:p w14:paraId="5F2FAB4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Collaborate with cross-functional teams to ensure seamless integration and adoption of the experimental process </w:t>
            </w:r>
          </w:p>
          <w:p w14:paraId="3453BD5E">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Roadshow Support: </w:t>
            </w:r>
          </w:p>
          <w:p w14:paraId="1C449C5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Develop compelling presentations and materials to effectively communicate the vision and benefits of the OIT Experiment to diverse audiences. </w:t>
            </w:r>
          </w:p>
          <w:p w14:paraId="7DCB467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Deliver engaging presentations during roadshows, tailoring the message to different stakeholders, including technical and non-technical audiences. </w:t>
            </w:r>
          </w:p>
          <w:p w14:paraId="5A4C15D0">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Address questions and concerns raised during roadshows, providing clear and concise explanations. </w:t>
            </w:r>
          </w:p>
          <w:p w14:paraId="75A01598">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Facilitate discussions and gather feedback to inform future improvements. </w:t>
            </w:r>
          </w:p>
          <w:p w14:paraId="1D7FC18B">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Process Improvement:</w:t>
            </w:r>
          </w:p>
          <w:p w14:paraId="0346650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Identify, analyze and solve issues or challenges arising during the </w:t>
            </w:r>
            <w:r>
              <w:rPr>
                <w:rFonts w:hint="default" w:eastAsia="SimSun" w:cs="Arial" w:asciiTheme="minorAscii" w:hAnsiTheme="minorAscii"/>
                <w:color w:val="000000"/>
                <w:kern w:val="0"/>
                <w:sz w:val="24"/>
                <w:szCs w:val="24"/>
                <w:lang w:val="en-IN" w:eastAsia="zh-CN" w:bidi="ar"/>
              </w:rPr>
              <w:t>roll out</w:t>
            </w:r>
            <w:r>
              <w:rPr>
                <w:rFonts w:hint="default" w:eastAsia="SimSun" w:cs="Arial" w:asciiTheme="minorAscii" w:hAnsiTheme="minorAscii"/>
                <w:color w:val="000000"/>
                <w:kern w:val="0"/>
                <w:sz w:val="24"/>
                <w:szCs w:val="24"/>
                <w:lang w:val="en-US" w:eastAsia="zh-CN" w:bidi="ar"/>
              </w:rPr>
              <w:t xml:space="preserve"> process and beyond Propose and implement process improvements to streamline operations and enhance efficiency. </w:t>
            </w:r>
          </w:p>
          <w:p w14:paraId="2C2E027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Develop and maintain clear and concise documentation for processes and procedures. </w:t>
            </w:r>
          </w:p>
          <w:p w14:paraId="3E12234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Collaborate with relevant teams to ensure smooth implementation of process changes. </w:t>
            </w:r>
          </w:p>
          <w:p w14:paraId="5B892FA3">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3. Timeline </w:t>
            </w:r>
          </w:p>
          <w:p w14:paraId="08A2483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Strategic Planner will be engaged on an hourly basis to complete tasks as assigned by the engagement manager. </w:t>
            </w:r>
          </w:p>
          <w:p w14:paraId="19CE90B8">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4. Responsibilities </w:t>
            </w:r>
          </w:p>
          <w:p w14:paraId="37859B1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Strategic Planner will be responsible for: </w:t>
            </w:r>
          </w:p>
          <w:p w14:paraId="51FDF2A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Adhering to project timelines and deadlines </w:t>
            </w:r>
          </w:p>
          <w:p w14:paraId="25085788">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Communicating effectively with stakeholders </w:t>
            </w:r>
          </w:p>
          <w:p w14:paraId="7C6E6E6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Maintaining confidentiality of sensitive information </w:t>
            </w:r>
          </w:p>
          <w:p w14:paraId="37BB2FB8">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Collaborating with cross-functional teams </w:t>
            </w:r>
          </w:p>
          <w:p w14:paraId="5AC27D0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Proactively identifying and resolving issues</w:t>
            </w:r>
          </w:p>
          <w:p w14:paraId="6812DA98">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lang w:val="en-US" w:eastAsia="zh-CN" w:bidi="ar"/>
              </w:rPr>
            </w:pPr>
          </w:p>
          <w:p w14:paraId="3A5F2DE0">
            <w:pPr>
              <w:keepNext w:val="0"/>
              <w:keepLines w:val="0"/>
              <w:widowControl/>
              <w:suppressLineNumbers w:val="0"/>
              <w:jc w:val="left"/>
              <w:rPr>
                <w:rFonts w:hint="default" w:asciiTheme="minorAscii" w:hAnsiTheme="minorAscii"/>
                <w:sz w:val="24"/>
                <w:szCs w:val="24"/>
                <w:lang w:val="en-IN"/>
              </w:rPr>
            </w:pPr>
            <w:r>
              <w:rPr>
                <w:rFonts w:hint="default" w:eastAsia="Arial-BoldMT" w:cs="Arial-BoldMT" w:asciiTheme="minorAscii" w:hAnsiTheme="minorAscii"/>
                <w:b/>
                <w:bCs/>
                <w:color w:val="000000"/>
                <w:kern w:val="0"/>
                <w:sz w:val="24"/>
                <w:szCs w:val="24"/>
                <w:lang w:val="en-US" w:eastAsia="zh-CN" w:bidi="ar"/>
              </w:rPr>
              <w:t>Qualification</w:t>
            </w:r>
            <w:r>
              <w:rPr>
                <w:rFonts w:hint="default" w:eastAsia="Arial-BoldMT" w:cs="Arial-BoldMT" w:asciiTheme="minorAscii" w:hAnsiTheme="minorAscii"/>
                <w:b/>
                <w:bCs/>
                <w:color w:val="000000"/>
                <w:kern w:val="0"/>
                <w:sz w:val="24"/>
                <w:szCs w:val="24"/>
                <w:lang w:val="en-IN" w:eastAsia="zh-CN" w:bidi="ar"/>
              </w:rPr>
              <w:t>s</w:t>
            </w:r>
          </w:p>
          <w:p w14:paraId="2BA4A02F">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65"/>
              <w:gridCol w:w="3554"/>
              <w:gridCol w:w="1442"/>
              <w:gridCol w:w="2273"/>
              <w:gridCol w:w="1212"/>
            </w:tblGrid>
            <w:tr w14:paraId="4367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A71EF94">
                  <w:pPr>
                    <w:bidi w:val="0"/>
                    <w:rPr>
                      <w:rFonts w:hint="default"/>
                      <w:b/>
                      <w:bCs/>
                      <w:sz w:val="24"/>
                      <w:szCs w:val="24"/>
                      <w:lang w:val="en-IN" w:eastAsia="zh-CN"/>
                    </w:rPr>
                  </w:pPr>
                  <w:r>
                    <w:rPr>
                      <w:rFonts w:hint="default"/>
                      <w:b/>
                      <w:bCs/>
                      <w:sz w:val="24"/>
                      <w:szCs w:val="24"/>
                      <w:lang w:val="en-IN" w:eastAsia="zh-CN"/>
                    </w:rPr>
                    <w:t>Type</w:t>
                  </w:r>
                </w:p>
              </w:tc>
              <w:tc>
                <w:tcPr>
                  <w:tcW w:w="1165" w:type="dxa"/>
                </w:tcPr>
                <w:p w14:paraId="16340197">
                  <w:pPr>
                    <w:bidi w:val="0"/>
                    <w:rPr>
                      <w:rFonts w:hint="default"/>
                      <w:b/>
                      <w:bCs/>
                      <w:sz w:val="24"/>
                      <w:szCs w:val="24"/>
                      <w:lang w:val="en-US" w:eastAsia="zh-CN"/>
                    </w:rPr>
                  </w:pPr>
                  <w:r>
                    <w:rPr>
                      <w:b/>
                      <w:bCs/>
                      <w:sz w:val="24"/>
                      <w:szCs w:val="24"/>
                      <w:lang w:val="en-US" w:eastAsia="zh-CN"/>
                    </w:rPr>
                    <w:t>Category</w:t>
                  </w:r>
                </w:p>
              </w:tc>
              <w:tc>
                <w:tcPr>
                  <w:tcW w:w="3554" w:type="dxa"/>
                </w:tcPr>
                <w:p w14:paraId="4FCE6A40">
                  <w:pPr>
                    <w:bidi w:val="0"/>
                    <w:rPr>
                      <w:rFonts w:hint="default"/>
                      <w:b/>
                      <w:bCs/>
                      <w:sz w:val="24"/>
                      <w:szCs w:val="24"/>
                      <w:lang w:val="en-US" w:eastAsia="zh-CN"/>
                    </w:rPr>
                  </w:pPr>
                  <w:r>
                    <w:rPr>
                      <w:b/>
                      <w:bCs/>
                      <w:sz w:val="24"/>
                      <w:szCs w:val="24"/>
                      <w:lang w:val="en-US" w:eastAsia="zh-CN"/>
                    </w:rPr>
                    <w:t>Qualification</w:t>
                  </w:r>
                </w:p>
              </w:tc>
              <w:tc>
                <w:tcPr>
                  <w:tcW w:w="1442" w:type="dxa"/>
                </w:tcPr>
                <w:p w14:paraId="29ECD8B4">
                  <w:pPr>
                    <w:bidi w:val="0"/>
                    <w:rPr>
                      <w:rFonts w:hint="default"/>
                      <w:b/>
                      <w:bCs/>
                      <w:sz w:val="24"/>
                      <w:szCs w:val="24"/>
                      <w:lang w:val="en-US" w:eastAsia="zh-CN"/>
                    </w:rPr>
                  </w:pPr>
                  <w:r>
                    <w:rPr>
                      <w:b/>
                      <w:bCs/>
                      <w:sz w:val="24"/>
                      <w:szCs w:val="24"/>
                      <w:lang w:val="en-US" w:eastAsia="zh-CN"/>
                    </w:rPr>
                    <w:t>Description</w:t>
                  </w:r>
                </w:p>
              </w:tc>
              <w:tc>
                <w:tcPr>
                  <w:tcW w:w="2273" w:type="dxa"/>
                </w:tcPr>
                <w:p w14:paraId="75E3039D">
                  <w:pPr>
                    <w:bidi w:val="0"/>
                    <w:rPr>
                      <w:rFonts w:hint="default"/>
                      <w:b/>
                      <w:bCs/>
                      <w:sz w:val="24"/>
                      <w:szCs w:val="24"/>
                      <w:lang w:val="en-US" w:eastAsia="zh-CN"/>
                    </w:rPr>
                  </w:pPr>
                  <w:r>
                    <w:rPr>
                      <w:b/>
                      <w:bCs/>
                      <w:sz w:val="24"/>
                      <w:szCs w:val="24"/>
                      <w:lang w:val="en-US" w:eastAsia="zh-CN"/>
                    </w:rPr>
                    <w:t>Competency</w:t>
                  </w:r>
                </w:p>
              </w:tc>
              <w:tc>
                <w:tcPr>
                  <w:tcW w:w="1212" w:type="dxa"/>
                </w:tcPr>
                <w:p w14:paraId="758EF99B">
                  <w:pPr>
                    <w:bidi w:val="0"/>
                    <w:rPr>
                      <w:rFonts w:hint="default"/>
                      <w:b/>
                      <w:bCs/>
                      <w:sz w:val="24"/>
                      <w:szCs w:val="24"/>
                      <w:lang w:val="en-US" w:eastAsia="zh-CN"/>
                    </w:rPr>
                  </w:pPr>
                  <w:r>
                    <w:rPr>
                      <w:b/>
                      <w:bCs/>
                      <w:sz w:val="24"/>
                      <w:szCs w:val="24"/>
                      <w:lang w:val="en-US" w:eastAsia="zh-CN"/>
                    </w:rPr>
                    <w:t>Required</w:t>
                  </w:r>
                </w:p>
              </w:tc>
            </w:tr>
            <w:tr w14:paraId="6C91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1861B8C7">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70A062EF">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612191DA">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Communication skills both verbal and written</w:t>
                  </w:r>
                </w:p>
              </w:tc>
              <w:tc>
                <w:tcPr>
                  <w:tcW w:w="1442" w:type="dxa"/>
                </w:tcPr>
                <w:p w14:paraId="79DFE0D5">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2838C1B9">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Years)</w:t>
                  </w:r>
                </w:p>
              </w:tc>
              <w:tc>
                <w:tcPr>
                  <w:tcW w:w="1212" w:type="dxa"/>
                </w:tcPr>
                <w:p w14:paraId="719F6C23">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5DBB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03614A5D">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67CC6ABA">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641E9D9E">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Consolidation planning and management</w:t>
                  </w:r>
                </w:p>
              </w:tc>
              <w:tc>
                <w:tcPr>
                  <w:tcW w:w="1442" w:type="dxa"/>
                </w:tcPr>
                <w:p w14:paraId="10A605AF">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4E31C901">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1504CF18">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3AB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BD4309D">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7F0785E3">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7FE12F6A">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Integration planning and strategy</w:t>
                  </w:r>
                </w:p>
              </w:tc>
              <w:tc>
                <w:tcPr>
                  <w:tcW w:w="1442" w:type="dxa"/>
                </w:tcPr>
                <w:p w14:paraId="7506882B">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384D72EA">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275AFFC9">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6B7F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142B5EEA">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51AE6D27">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6E4553DC">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Presentation skills</w:t>
                  </w:r>
                </w:p>
              </w:tc>
              <w:tc>
                <w:tcPr>
                  <w:tcW w:w="1442" w:type="dxa"/>
                </w:tcPr>
                <w:p w14:paraId="5D16D2B7">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4578D82C">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1A540332">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3E72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49D28402">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5949D19B">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6226D13C">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Process Flow Analysis</w:t>
                  </w:r>
                </w:p>
              </w:tc>
              <w:tc>
                <w:tcPr>
                  <w:tcW w:w="1442" w:type="dxa"/>
                </w:tcPr>
                <w:p w14:paraId="02BAB4CE">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577C8FBF">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1B39162F">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4E4E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2675FDF">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4C1815D5">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6A6DA41B">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Project management</w:t>
                  </w:r>
                </w:p>
              </w:tc>
              <w:tc>
                <w:tcPr>
                  <w:tcW w:w="1442" w:type="dxa"/>
                </w:tcPr>
                <w:p w14:paraId="1A8442D7">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2B9995AC">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32188B59">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3584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779E3CFE">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6A477743">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275C82A2">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Team work</w:t>
                  </w:r>
                </w:p>
              </w:tc>
              <w:tc>
                <w:tcPr>
                  <w:tcW w:w="1442" w:type="dxa"/>
                </w:tcPr>
                <w:p w14:paraId="12876759">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561F480C">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62D668BF">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65522820">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lang w:val="en-US" w:eastAsia="zh-CN" w:bidi="ar"/>
              </w:rPr>
            </w:pPr>
          </w:p>
          <w:p w14:paraId="4378C1C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1E49FD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bl>
    <w:p w14:paraId="467369CC">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013B51A8"/>
    <w:multiLevelType w:val="singleLevel"/>
    <w:tmpl w:val="013B51A8"/>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B4F67"/>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13</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2025-01-09T18:54:34Z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66F99054E1064D629D8BEEABD8EFC5CA_13</vt:lpwstr>
  </property>
</Properties>
</file>