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RS132483</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rPr>
                <w:rFonts w:hint="default"/>
              </w:rPr>
              <w:t>Senior SAP FM/GM Technical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0A78823F">
            <w:pPr>
              <w:bidi w:val="0"/>
              <w:rPr>
                <w:rFonts w:hint="default"/>
                <w:lang w:val="en-IN" w:eastAsia="zh-CN"/>
              </w:rPr>
            </w:pPr>
            <w:r>
              <w:rPr>
                <w:rFonts w:hint="default"/>
              </w:rPr>
              <w:t>07-29-2024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Amtrak</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01-31-2025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SAP</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rPr>
                <w:rFonts w:hint="default"/>
              </w:rPr>
              <w:t>WASHINGTON, District of Columbia</w:t>
            </w:r>
          </w:p>
        </w:tc>
        <w:tc>
          <w:tcPr>
            <w:tcW w:w="2060" w:type="dxa"/>
            <w:shd w:val="clear" w:color="auto" w:fill="F1F1F1" w:themeFill="background1" w:themeFillShade="F2"/>
          </w:tcPr>
          <w:p w14:paraId="5B7712EC">
            <w:pPr>
              <w:bidi w:val="0"/>
              <w:rPr>
                <w:rFonts w:hint="default"/>
                <w:szCs w:val="21"/>
                <w:lang w:val="en-IN"/>
              </w:rPr>
            </w:pPr>
            <w:r>
              <w:rPr>
                <w:rFonts w:hint="default"/>
                <w:b/>
                <w:bCs/>
                <w:szCs w:val="21"/>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$75/hr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0AB9BE9F">
            <w:pPr>
              <w:bidi w:val="0"/>
              <w:rPr>
                <w:rFonts w:hint="default"/>
                <w:b/>
                <w:bCs/>
                <w:lang w:val="en-IN"/>
              </w:rPr>
            </w:pPr>
            <w:r>
              <w:rPr>
                <w:b/>
                <w:bCs/>
              </w:rPr>
              <w:t>REQUIREMENT DETAILS</w:t>
            </w:r>
            <w:r>
              <w:rPr>
                <w:rFonts w:hint="default"/>
                <w:b/>
                <w:bCs/>
                <w:lang w:val="en-IN"/>
              </w:rPr>
              <w:t>:</w:t>
            </w:r>
          </w:p>
          <w:p w14:paraId="4FF9899D">
            <w:pPr>
              <w:bidi w:val="0"/>
              <w:rPr>
                <w:rFonts w:hint="default"/>
                <w:b/>
                <w:bCs/>
                <w:lang w:val="en-IN"/>
              </w:rPr>
            </w:pPr>
          </w:p>
          <w:p w14:paraId="4CC6BEE6">
            <w:pPr>
              <w:bidi w:val="0"/>
              <w:ind w:left="100" w:hanging="100" w:hangingChars="50"/>
              <w:rPr>
                <w:rFonts w:hint="default" w:ascii="Calibri" w:hAnsi="Calibri" w:eastAsia="Calibri"/>
                <w:b w:val="0"/>
                <w:bCs w:val="0"/>
                <w:sz w:val="20"/>
                <w:szCs w:val="20"/>
              </w:rPr>
            </w:pPr>
            <w:r>
              <w:rPr>
                <w:rFonts w:hint="default" w:ascii="Calibri" w:hAnsi="Calibri" w:eastAsia="Calibri"/>
                <w:b w:val="0"/>
                <w:bCs w:val="0"/>
                <w:sz w:val="20"/>
                <w:szCs w:val="20"/>
              </w:rPr>
              <w:t xml:space="preserve">Client is seeking a highly skilled Senior SAP FM/GM Technical Architect for aprestigious client in Washington, DC. </w:t>
            </w:r>
          </w:p>
          <w:p w14:paraId="4CDAEBFC">
            <w:pPr>
              <w:bidi w:val="0"/>
              <w:ind w:left="100" w:hanging="100" w:hangingChars="50"/>
              <w:rPr>
                <w:rFonts w:hint="default" w:ascii="Calibri" w:hAnsi="Calibri" w:eastAsia="Calibri"/>
                <w:b w:val="0"/>
                <w:bCs w:val="0"/>
                <w:sz w:val="20"/>
                <w:szCs w:val="20"/>
              </w:rPr>
            </w:pPr>
            <w:r>
              <w:rPr>
                <w:rFonts w:hint="default" w:ascii="Calibri" w:hAnsi="Calibri" w:eastAsia="Calibri"/>
                <w:b w:val="0"/>
                <w:bCs w:val="0"/>
                <w:sz w:val="20"/>
                <w:szCs w:val="20"/>
              </w:rPr>
              <w:t>This role demands a professional with</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 xml:space="preserve">extensive technical expertise in SAP Funds and Grants Management </w:t>
            </w:r>
          </w:p>
          <w:p w14:paraId="55C5C72E">
            <w:pPr>
              <w:bidi w:val="0"/>
              <w:ind w:left="100" w:hanging="100" w:hangingChars="50"/>
              <w:rPr>
                <w:rFonts w:hint="default" w:ascii="Calibri" w:hAnsi="Calibri" w:eastAsia="Calibri"/>
                <w:b w:val="0"/>
                <w:bCs w:val="0"/>
                <w:sz w:val="20"/>
                <w:szCs w:val="20"/>
              </w:rPr>
            </w:pPr>
            <w:r>
              <w:rPr>
                <w:rFonts w:hint="default" w:ascii="Calibri" w:hAnsi="Calibri" w:eastAsia="Calibri"/>
                <w:b w:val="0"/>
                <w:bCs w:val="0"/>
                <w:sz w:val="20"/>
                <w:szCs w:val="20"/>
              </w:rPr>
              <w:t>(FM/GM)</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and a strong background in enterprise financial systems. The ideal candidate</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 xml:space="preserve">will possess a minimum of </w:t>
            </w:r>
          </w:p>
          <w:p w14:paraId="6AC17429">
            <w:pPr>
              <w:bidi w:val="0"/>
              <w:ind w:left="100" w:hanging="100" w:hangingChars="50"/>
              <w:rPr>
                <w:rFonts w:hint="default" w:ascii="Calibri" w:hAnsi="Calibri" w:eastAsia="Calibri"/>
                <w:b w:val="0"/>
                <w:bCs w:val="0"/>
                <w:sz w:val="20"/>
                <w:szCs w:val="20"/>
              </w:rPr>
            </w:pPr>
            <w:r>
              <w:rPr>
                <w:rFonts w:hint="default" w:ascii="Calibri" w:hAnsi="Calibri" w:eastAsia="Calibri"/>
                <w:b w:val="0"/>
                <w:bCs w:val="0"/>
                <w:sz w:val="20"/>
                <w:szCs w:val="20"/>
              </w:rPr>
              <w:t>six years in IT, with at least five years focused on</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SAP FM and GM modules, and demonstrate proficiency in full-</w:t>
            </w:r>
          </w:p>
          <w:p w14:paraId="0375C80F">
            <w:pPr>
              <w:bidi w:val="0"/>
              <w:ind w:left="100" w:hanging="100" w:hangingChars="50"/>
              <w:rPr>
                <w:rFonts w:hint="default" w:ascii="Calibri" w:hAnsi="Calibri" w:eastAsia="Calibri"/>
                <w:b w:val="0"/>
                <w:bCs w:val="0"/>
                <w:sz w:val="20"/>
                <w:szCs w:val="20"/>
              </w:rPr>
            </w:pPr>
            <w:r>
              <w:rPr>
                <w:rFonts w:hint="default" w:ascii="Calibri" w:hAnsi="Calibri" w:eastAsia="Calibri"/>
                <w:b w:val="0"/>
                <w:bCs w:val="0"/>
                <w:sz w:val="20"/>
                <w:szCs w:val="20"/>
              </w:rPr>
              <w:t>cycle SAP</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 xml:space="preserve">implementations, change management, and client-focused service delivery.Exceptional communication </w:t>
            </w:r>
          </w:p>
          <w:p w14:paraId="497443D0">
            <w:pPr>
              <w:bidi w:val="0"/>
              <w:ind w:left="100" w:hanging="100" w:hangingChars="50"/>
              <w:rPr>
                <w:rFonts w:hint="default" w:ascii="Calibri" w:hAnsi="Calibri" w:eastAsia="Calibri"/>
                <w:b w:val="0"/>
                <w:bCs w:val="0"/>
                <w:sz w:val="20"/>
                <w:szCs w:val="20"/>
              </w:rPr>
            </w:pPr>
            <w:r>
              <w:rPr>
                <w:rFonts w:hint="default" w:ascii="Calibri" w:hAnsi="Calibri" w:eastAsia="Calibri"/>
                <w:b w:val="0"/>
                <w:bCs w:val="0"/>
                <w:sz w:val="20"/>
                <w:szCs w:val="20"/>
              </w:rPr>
              <w:t>skills, the ability to estimate development tasks</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 xml:space="preserve">reliably, and a proven track record in SAP architecture and </w:t>
            </w:r>
          </w:p>
          <w:p w14:paraId="3E5524F6">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rPr>
              <w:t>enterprise</w:t>
            </w:r>
            <w:r>
              <w:rPr>
                <w:rFonts w:hint="default" w:ascii="Calibri" w:hAnsi="Calibri" w:eastAsia="Calibri"/>
                <w:b w:val="0"/>
                <w:bCs w:val="0"/>
                <w:sz w:val="20"/>
                <w:szCs w:val="20"/>
                <w:lang w:val="en-IN"/>
              </w:rPr>
              <w:t xml:space="preserve"> </w:t>
            </w:r>
            <w:r>
              <w:rPr>
                <w:rFonts w:hint="default" w:ascii="Calibri" w:hAnsi="Calibri" w:eastAsia="Calibri"/>
                <w:b w:val="0"/>
                <w:bCs w:val="0"/>
                <w:sz w:val="20"/>
                <w:szCs w:val="20"/>
              </w:rPr>
              <w:t>applications integration are essential.</w:t>
            </w:r>
          </w:p>
          <w:p w14:paraId="12697D49">
            <w:pPr>
              <w:bidi w:val="0"/>
              <w:ind w:left="100" w:hanging="100" w:hangingChars="50"/>
              <w:rPr>
                <w:rFonts w:hint="default" w:ascii="Calibri" w:hAnsi="Calibri" w:eastAsia="Calibri"/>
                <w:b/>
                <w:bCs/>
                <w:sz w:val="20"/>
                <w:szCs w:val="20"/>
                <w:lang w:val="en-IN"/>
              </w:rPr>
            </w:pPr>
            <w:r>
              <w:rPr>
                <w:rFonts w:hint="default" w:ascii="Calibri" w:hAnsi="Calibri" w:eastAsia="Calibri"/>
                <w:b/>
                <w:bCs/>
                <w:sz w:val="20"/>
                <w:szCs w:val="20"/>
                <w:lang w:val="en-IN"/>
              </w:rPr>
              <w:t>Responsibilities:</w:t>
            </w:r>
          </w:p>
          <w:p w14:paraId="669D43C4">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*Lead the technical architecture and integration of SAP FM/GM solutions in SAP ECC and S4 environments.</w:t>
            </w:r>
          </w:p>
          <w:p w14:paraId="23672B17">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*Provide expertise in SAP FM/GM modules, including at least two full-cycle implementations from blueprint to hypercare stages.</w:t>
            </w:r>
          </w:p>
          <w:p w14:paraId="2401C28D">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*Collaborate with stakeholders to ensure effective change and release management processes.</w:t>
            </w:r>
          </w:p>
          <w:p w14:paraId="72E26AE4">
            <w:pPr>
              <w:bidi w:val="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Estimate time, effort, dependencies, and resources for development tasks accurately.</w:t>
            </w:r>
          </w:p>
          <w:p w14:paraId="4E3ED587">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Implement enterprise-grade financial systems, applications,integrations, and infrastructure.</w:t>
            </w:r>
          </w:p>
          <w:p w14:paraId="366D7B95">
            <w:pPr>
              <w:bidi w:val="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Manage both on-premises and cloud SAP applications and support.</w:t>
            </w:r>
          </w:p>
          <w:p w14:paraId="748EC565">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*Execute SAP Finance HANA implementations.</w:t>
            </w:r>
          </w:p>
          <w:p w14:paraId="56DA4B69">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*Develop technical solutions involving interfaces, LSMW, User Exits,BADI’s, enhancements, and proxy development.</w:t>
            </w:r>
          </w:p>
          <w:p w14:paraId="31B6AD14">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Integrate SAP PI/PO and manage REDWOOD SAP batch scheduling processes.</w:t>
            </w:r>
          </w:p>
          <w:p w14:paraId="716C5D9C">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*Serve as a Subject Matter Expert, providing technical guidance and support.</w:t>
            </w:r>
          </w:p>
          <w:p w14:paraId="7566844C">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Apply Extract, Transform, and Load (ETL) technologies effectively.</w:t>
            </w:r>
          </w:p>
          <w:p w14:paraId="3687105F">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*Work collaboratively across IT disciplines, including IT strategy, operations, and enterprise architecture.</w:t>
            </w:r>
          </w:p>
          <w:p w14:paraId="2BC532DB">
            <w:pPr>
              <w:bidi w:val="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Build and maintain strong relationships with internal and external customers.</w:t>
            </w:r>
          </w:p>
          <w:p w14:paraId="6170941D">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*Drive change in large, nation-wide organizations.</w:t>
            </w:r>
          </w:p>
          <w:p w14:paraId="5BE0D122">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*Apply programming and systems analysis expertise to develop and maintain SAP solutions.</w:t>
            </w:r>
          </w:p>
          <w:p w14:paraId="51BDF775">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Communicate complex technical concepts to both technical and non-technical audiences.</w:t>
            </w:r>
          </w:p>
          <w:p w14:paraId="593D7553">
            <w:pPr>
              <w:bidi w:val="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Troubleshoot and resolve technical issues in SAP FM/GM modules.</w:t>
            </w:r>
          </w:p>
          <w:p w14:paraId="1FA94986">
            <w:pPr>
              <w:bidi w:val="0"/>
              <w:ind w:left="100" w:hanging="100" w:hangingChars="5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*Support financial reporting, financial systems, and audit processes as needed.</w:t>
            </w:r>
          </w:p>
          <w:p w14:paraId="178A50CC">
            <w:pPr>
              <w:bidi w:val="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Lead ECC Migration to S/4 HANA, including custom code adaptations.</w:t>
            </w:r>
          </w:p>
          <w:p w14:paraId="6859EAAA">
            <w:pPr>
              <w:bidi w:val="0"/>
              <w:rPr>
                <w:rFonts w:hint="default" w:ascii="Calibri" w:hAnsi="Calibri" w:eastAsia="Calibri"/>
                <w:b w:val="0"/>
                <w:bCs w:val="0"/>
                <w:sz w:val="20"/>
                <w:szCs w:val="20"/>
                <w:lang w:val="en-IN"/>
              </w:rPr>
            </w:pPr>
            <w:r>
              <w:rPr>
                <w:rFonts w:hint="default" w:ascii="Calibri" w:hAnsi="Calibri" w:eastAsia="Calibri"/>
                <w:b w:val="0"/>
                <w:bCs w:val="0"/>
                <w:sz w:val="20"/>
                <w:szCs w:val="20"/>
                <w:lang w:val="en-IN"/>
              </w:rPr>
              <w:t>* Maintain relevant SAP certifications, including HANA certification.</w:t>
            </w:r>
          </w:p>
          <w:p w14:paraId="09A7DC0B">
            <w:pPr>
              <w:bidi w:val="0"/>
              <w:rPr>
                <w:rFonts w:hint="default" w:ascii="Calibri" w:hAnsi="Calibri" w:eastAsia="Calibri"/>
                <w:b w:val="0"/>
                <w:bCs w:val="0"/>
                <w:sz w:val="20"/>
                <w:szCs w:val="20"/>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07/10/2024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07/10/2024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07/10/2024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A5071AF"/>
    <w:rsid w:val="1A8A2A8F"/>
    <w:rsid w:val="1AB220A2"/>
    <w:rsid w:val="1AE253EE"/>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20</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2024-07-10T21:21:18Z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71D0469CCF4E41DF98E5744C3F8FC511_13</vt:lpwstr>
  </property>
</Properties>
</file>