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297"/>
        <w:gridCol w:w="1765"/>
        <w:gridCol w:w="2802"/>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297" w:type="dxa"/>
          </w:tcPr>
          <w:p w14:paraId="55A9828B">
            <w:pPr>
              <w:bidi w:val="0"/>
              <w:rPr>
                <w:rFonts w:hint="default"/>
                <w:sz w:val="24"/>
                <w:szCs w:val="24"/>
                <w:lang w:val="en-IN"/>
              </w:rPr>
            </w:pPr>
            <w:r>
              <w:rPr>
                <w:sz w:val="24"/>
                <w:szCs w:val="24"/>
              </w:rPr>
              <w:t>RS143927</w:t>
            </w:r>
          </w:p>
        </w:tc>
        <w:tc>
          <w:tcPr>
            <w:tcW w:w="1765"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802" w:type="dxa"/>
          </w:tcPr>
          <w:p w14:paraId="75405AC2">
            <w:pPr>
              <w:bidi w:val="0"/>
              <w:rPr>
                <w:rFonts w:hint="default"/>
                <w:sz w:val="24"/>
                <w:szCs w:val="24"/>
                <w:lang w:val="en-IN"/>
              </w:rPr>
            </w:pPr>
            <w:r>
              <w:rPr>
                <w:sz w:val="24"/>
                <w:szCs w:val="24"/>
              </w:rPr>
              <w:t>ADA Tester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297" w:type="dxa"/>
          </w:tcPr>
          <w:p w14:paraId="5E642CED">
            <w:pPr>
              <w:bidi w:val="0"/>
              <w:rPr>
                <w:rFonts w:hint="default"/>
                <w:sz w:val="24"/>
                <w:szCs w:val="24"/>
                <w:lang w:val="en-IN"/>
              </w:rPr>
            </w:pPr>
            <w:r>
              <w:rPr>
                <w:rFonts w:hint="default"/>
                <w:sz w:val="24"/>
                <w:szCs w:val="24"/>
                <w:lang w:eastAsia="en-IN"/>
              </w:rPr>
              <w:t>03-10-2025</w:t>
            </w:r>
          </w:p>
        </w:tc>
        <w:tc>
          <w:tcPr>
            <w:tcW w:w="1765" w:type="dxa"/>
            <w:shd w:val="clear" w:color="auto" w:fill="F1F1F1" w:themeFill="background1" w:themeFillShade="F2"/>
          </w:tcPr>
          <w:p w14:paraId="5C2761A0">
            <w:pPr>
              <w:bidi w:val="0"/>
              <w:rPr>
                <w:rFonts w:hint="default"/>
                <w:b/>
                <w:bCs/>
                <w:sz w:val="24"/>
                <w:szCs w:val="24"/>
                <w:lang w:val="en-IN"/>
              </w:rPr>
            </w:pPr>
            <w:r>
              <w:rPr>
                <w:rFonts w:hint="default"/>
                <w:b/>
                <w:bCs/>
                <w:sz w:val="24"/>
                <w:szCs w:val="24"/>
                <w:lang w:val="en-IN"/>
              </w:rPr>
              <w:t>Position Type :</w:t>
            </w:r>
          </w:p>
        </w:tc>
        <w:tc>
          <w:tcPr>
            <w:tcW w:w="2802" w:type="dxa"/>
          </w:tcPr>
          <w:p w14:paraId="0A6B625E">
            <w:pPr>
              <w:bidi w:val="0"/>
              <w:rPr>
                <w:rFonts w:hint="default"/>
                <w:sz w:val="24"/>
                <w:szCs w:val="24"/>
                <w:lang w:val="en-IN"/>
              </w:rPr>
            </w:pPr>
            <w:r>
              <w:rPr>
                <w:rFonts w:hint="default"/>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297" w:type="dxa"/>
          </w:tcPr>
          <w:p w14:paraId="612A5FD2">
            <w:pPr>
              <w:bidi w:val="0"/>
              <w:rPr>
                <w:rFonts w:hint="default"/>
                <w:sz w:val="24"/>
                <w:szCs w:val="24"/>
                <w:lang w:val="en-IN" w:eastAsia="zh-CN"/>
              </w:rPr>
            </w:pPr>
            <w:r>
              <w:rPr>
                <w:rFonts w:hint="default"/>
                <w:sz w:val="24"/>
                <w:szCs w:val="24"/>
                <w:lang w:val="en-IN" w:eastAsia="zh-CN"/>
              </w:rPr>
              <w:t>06-30-2025</w:t>
            </w:r>
          </w:p>
        </w:tc>
        <w:tc>
          <w:tcPr>
            <w:tcW w:w="1765"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 xml:space="preserve">Client </w:t>
            </w:r>
            <w:r>
              <w:rPr>
                <w:rFonts w:hint="default"/>
                <w:b/>
                <w:bCs/>
                <w:sz w:val="24"/>
                <w:szCs w:val="24"/>
              </w:rPr>
              <w:t>:</w:t>
            </w:r>
          </w:p>
        </w:tc>
        <w:tc>
          <w:tcPr>
            <w:tcW w:w="2802" w:type="dxa"/>
          </w:tcPr>
          <w:p w14:paraId="4BFF66E0">
            <w:pPr>
              <w:bidi w:val="0"/>
              <w:rPr>
                <w:rFonts w:hint="default"/>
                <w:sz w:val="24"/>
                <w:szCs w:val="24"/>
                <w:lang w:val="en-IN"/>
              </w:rPr>
            </w:pPr>
            <w:r>
              <w:rPr>
                <w:sz w:val="24"/>
                <w:szCs w:val="24"/>
              </w:rPr>
              <w:t>Georgia Department of Human Services</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297" w:type="dxa"/>
          </w:tcPr>
          <w:p w14:paraId="350D11BF">
            <w:pPr>
              <w:bidi w:val="0"/>
              <w:rPr>
                <w:rFonts w:hint="default"/>
                <w:sz w:val="24"/>
                <w:szCs w:val="24"/>
                <w:lang w:val="en-IN" w:eastAsia="zh-CN"/>
              </w:rPr>
            </w:pPr>
            <w:r>
              <w:rPr>
                <w:rFonts w:hint="default"/>
                <w:sz w:val="24"/>
                <w:szCs w:val="24"/>
                <w:lang w:val="en-IN" w:eastAsia="zh-CN"/>
              </w:rPr>
              <w:t>1</w:t>
            </w:r>
            <w:bookmarkStart w:id="0" w:name="_GoBack"/>
            <w:bookmarkEnd w:id="0"/>
          </w:p>
        </w:tc>
        <w:tc>
          <w:tcPr>
            <w:tcW w:w="1765"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Primary Skills :</w:t>
            </w:r>
          </w:p>
        </w:tc>
        <w:tc>
          <w:tcPr>
            <w:tcW w:w="2802" w:type="dxa"/>
          </w:tcPr>
          <w:p w14:paraId="0B73BA85">
            <w:pPr>
              <w:bidi w:val="0"/>
              <w:rPr>
                <w:rFonts w:hint="default"/>
                <w:b w:val="0"/>
                <w:bCs w:val="0"/>
                <w:sz w:val="24"/>
                <w:szCs w:val="24"/>
              </w:rPr>
            </w:pPr>
            <w:r>
              <w:rPr>
                <w:rFonts w:hint="default"/>
                <w:b w:val="0"/>
                <w:bCs w:val="0"/>
                <w:sz w:val="24"/>
                <w:szCs w:val="24"/>
                <w:lang w:eastAsia="en-IN"/>
              </w:rPr>
              <w:t>JIRA</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297" w:type="dxa"/>
          </w:tcPr>
          <w:p w14:paraId="5E9D8605">
            <w:pPr>
              <w:bidi w:val="0"/>
              <w:rPr>
                <w:rFonts w:hint="default"/>
                <w:sz w:val="24"/>
                <w:szCs w:val="24"/>
                <w:lang w:val="en-IN" w:eastAsia="zh-CN"/>
              </w:rPr>
            </w:pPr>
            <w:r>
              <w:rPr>
                <w:rFonts w:hint="default"/>
                <w:sz w:val="24"/>
                <w:szCs w:val="24"/>
                <w:lang w:eastAsia="en-IN"/>
              </w:rPr>
              <w:t>Atlanta, GA</w:t>
            </w:r>
          </w:p>
        </w:tc>
        <w:tc>
          <w:tcPr>
            <w:tcW w:w="1765" w:type="dxa"/>
            <w:shd w:val="clear" w:color="auto" w:fill="F1F1F1" w:themeFill="background1" w:themeFillShade="F2"/>
          </w:tcPr>
          <w:p w14:paraId="719B97F4">
            <w:pPr>
              <w:bidi w:val="0"/>
              <w:rPr>
                <w:rFonts w:hint="default"/>
                <w:b/>
                <w:bCs/>
                <w:sz w:val="24"/>
                <w:szCs w:val="24"/>
                <w:lang w:val="en-IN"/>
              </w:rPr>
            </w:pPr>
            <w:r>
              <w:rPr>
                <w:rFonts w:hint="default"/>
                <w:b/>
                <w:bCs/>
                <w:sz w:val="24"/>
                <w:szCs w:val="24"/>
                <w:lang w:val="en-IN"/>
              </w:rPr>
              <w:t>Remote Work  :</w:t>
            </w:r>
          </w:p>
        </w:tc>
        <w:tc>
          <w:tcPr>
            <w:tcW w:w="2802" w:type="dxa"/>
          </w:tcPr>
          <w:p w14:paraId="5AC4CA63">
            <w:pPr>
              <w:bidi w:val="0"/>
              <w:rPr>
                <w:rFonts w:hint="default"/>
                <w:sz w:val="24"/>
                <w:szCs w:val="24"/>
                <w:lang w:val="en-IN"/>
              </w:rPr>
            </w:pPr>
            <w:r>
              <w:rPr>
                <w:rFonts w:hint="default"/>
                <w:sz w:val="24"/>
                <w:szCs w:val="24"/>
                <w:lang w:eastAsia="en-IN"/>
              </w:rPr>
              <w:t>Partial</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297" w:type="dxa"/>
          </w:tcPr>
          <w:p w14:paraId="505DDBFA">
            <w:pPr>
              <w:bidi w:val="0"/>
              <w:rPr>
                <w:rFonts w:hint="default"/>
                <w:sz w:val="24"/>
                <w:szCs w:val="24"/>
                <w:lang w:val="en-IN" w:eastAsia="zh-CN"/>
              </w:rPr>
            </w:pPr>
            <w:r>
              <w:rPr>
                <w:rFonts w:hint="default"/>
                <w:sz w:val="24"/>
                <w:szCs w:val="24"/>
                <w:lang w:val="en-IN" w:eastAsia="zh-CN"/>
              </w:rPr>
              <w:t>Yes</w:t>
            </w:r>
          </w:p>
        </w:tc>
        <w:tc>
          <w:tcPr>
            <w:tcW w:w="1765" w:type="dxa"/>
            <w:shd w:val="clear" w:color="auto" w:fill="F1F1F1" w:themeFill="background1" w:themeFillShade="F2"/>
          </w:tcPr>
          <w:p w14:paraId="2025EB62">
            <w:pPr>
              <w:bidi w:val="0"/>
              <w:rPr>
                <w:rFonts w:hint="default"/>
                <w:b/>
                <w:bCs/>
                <w:sz w:val="24"/>
                <w:szCs w:val="24"/>
                <w:lang w:val="en-IN"/>
              </w:rPr>
            </w:pPr>
            <w:r>
              <w:rPr>
                <w:rFonts w:hint="default"/>
                <w:b/>
                <w:bCs/>
                <w:sz w:val="24"/>
                <w:szCs w:val="24"/>
                <w:lang w:val="en-IN"/>
              </w:rPr>
              <w:t xml:space="preserve">Send Resumes to  : </w:t>
            </w:r>
          </w:p>
        </w:tc>
        <w:tc>
          <w:tcPr>
            <w:tcW w:w="2802" w:type="dxa"/>
          </w:tcPr>
          <w:p w14:paraId="513C2956">
            <w:pPr>
              <w:bidi w:val="0"/>
              <w:rPr>
                <w:rFonts w:hint="default"/>
                <w:sz w:val="24"/>
                <w:szCs w:val="24"/>
              </w:rPr>
            </w:pPr>
            <w:r>
              <w:rPr>
                <w:rFonts w:hint="default"/>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297" w:type="dxa"/>
          </w:tcPr>
          <w:p w14:paraId="03954362">
            <w:pPr>
              <w:bidi w:val="0"/>
              <w:rPr>
                <w:rFonts w:hint="default"/>
                <w:sz w:val="24"/>
                <w:szCs w:val="24"/>
                <w:lang w:val="en-IN" w:eastAsia="zh-CN"/>
              </w:rPr>
            </w:pPr>
            <w:r>
              <w:rPr>
                <w:rFonts w:hint="default"/>
                <w:sz w:val="24"/>
                <w:szCs w:val="24"/>
              </w:rPr>
              <w:t> </w:t>
            </w:r>
            <w:r>
              <w:rPr>
                <w:rFonts w:ascii="Arial" w:hAnsi="Arial" w:eastAsia="SimSun" w:cs="Arial"/>
                <w:i w:val="0"/>
                <w:iCs w:val="0"/>
                <w:caps w:val="0"/>
                <w:color w:val="222222"/>
                <w:spacing w:val="0"/>
                <w:sz w:val="24"/>
                <w:szCs w:val="24"/>
                <w:shd w:val="clear" w:fill="FFFFFF"/>
              </w:rPr>
              <w:t> </w:t>
            </w:r>
            <w:r>
              <w:rPr>
                <w:rFonts w:hint="default" w:ascii="Arial" w:hAnsi="Arial" w:eastAsia="SimSun" w:cs="Arial"/>
                <w:i w:val="0"/>
                <w:iCs w:val="0"/>
                <w:caps w:val="0"/>
                <w:color w:val="222222"/>
                <w:spacing w:val="0"/>
                <w:sz w:val="24"/>
                <w:szCs w:val="24"/>
                <w:shd w:val="clear" w:fill="FFFFFF"/>
              </w:rPr>
              <w:t>$40/hr on W2</w:t>
            </w:r>
          </w:p>
        </w:tc>
        <w:tc>
          <w:tcPr>
            <w:tcW w:w="1765" w:type="dxa"/>
            <w:shd w:val="clear" w:color="auto" w:fill="F1F1F1" w:themeFill="background1" w:themeFillShade="F2"/>
          </w:tcPr>
          <w:p w14:paraId="0DA5C077">
            <w:pPr>
              <w:bidi w:val="0"/>
              <w:rPr>
                <w:rFonts w:hint="default"/>
                <w:b/>
                <w:bCs/>
                <w:sz w:val="24"/>
                <w:szCs w:val="24"/>
                <w:lang w:val="en-IN"/>
              </w:rPr>
            </w:pPr>
          </w:p>
        </w:tc>
        <w:tc>
          <w:tcPr>
            <w:tcW w:w="2802" w:type="dxa"/>
          </w:tcPr>
          <w:p w14:paraId="0EE2FC6C">
            <w:pPr>
              <w:bidi w:val="0"/>
              <w:rPr>
                <w:rFonts w:hint="default"/>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505F4B27">
            <w:pPr>
              <w:numPr>
                <w:ilvl w:val="0"/>
                <w:numId w:val="0"/>
              </w:numPr>
              <w:bidi w:val="0"/>
              <w:spacing w:before="30" w:after="30"/>
              <w:jc w:val="left"/>
              <w:rPr>
                <w:rFonts w:hint="default"/>
                <w:b/>
                <w:bCs/>
                <w:sz w:val="24"/>
                <w:szCs w:val="24"/>
                <w:lang w:val="en-IN"/>
              </w:rPr>
            </w:pPr>
          </w:p>
          <w:p w14:paraId="092942A5">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4DE77F25">
            <w:pPr>
              <w:numPr>
                <w:ilvl w:val="0"/>
                <w:numId w:val="0"/>
              </w:numPr>
              <w:bidi w:val="0"/>
              <w:spacing w:before="30" w:after="30"/>
              <w:jc w:val="left"/>
              <w:rPr>
                <w:rFonts w:hint="default"/>
                <w:sz w:val="24"/>
                <w:szCs w:val="24"/>
                <w:lang w:eastAsia="en-IN"/>
              </w:rPr>
            </w:pPr>
            <w:r>
              <w:rPr>
                <w:rFonts w:hint="default"/>
                <w:sz w:val="24"/>
                <w:szCs w:val="24"/>
                <w:lang w:eastAsia="en-IN"/>
              </w:rPr>
              <w:t>The Georgia Department of Human Services, Office of Information Technology</w:t>
            </w:r>
            <w:r>
              <w:rPr>
                <w:rFonts w:hint="default"/>
                <w:sz w:val="24"/>
                <w:szCs w:val="24"/>
                <w:lang w:val="en-US" w:eastAsia="en-IN"/>
              </w:rPr>
              <w:t xml:space="preserve"> </w:t>
            </w:r>
            <w:r>
              <w:rPr>
                <w:rFonts w:hint="default"/>
                <w:sz w:val="24"/>
                <w:szCs w:val="24"/>
                <w:lang w:eastAsia="en-IN"/>
              </w:rPr>
              <w:t>(OIT) is seeking a qualified candidate for the Sr. Quality Analyst/Accessibility</w:t>
            </w:r>
            <w:r>
              <w:rPr>
                <w:rFonts w:hint="default"/>
                <w:sz w:val="24"/>
                <w:szCs w:val="24"/>
                <w:lang w:val="en-US" w:eastAsia="en-IN"/>
              </w:rPr>
              <w:t xml:space="preserve"> </w:t>
            </w:r>
            <w:r>
              <w:rPr>
                <w:rFonts w:hint="default"/>
                <w:sz w:val="24"/>
                <w:szCs w:val="24"/>
                <w:lang w:eastAsia="en-IN"/>
              </w:rPr>
              <w:t>tester position to join the agency based in Atlanta, Georgia.</w:t>
            </w:r>
          </w:p>
          <w:p w14:paraId="050BC257">
            <w:pPr>
              <w:numPr>
                <w:ilvl w:val="0"/>
                <w:numId w:val="0"/>
              </w:numPr>
              <w:bidi w:val="0"/>
              <w:spacing w:before="30" w:after="30"/>
              <w:jc w:val="left"/>
              <w:rPr>
                <w:rFonts w:hint="default"/>
                <w:b/>
                <w:bCs/>
                <w:sz w:val="24"/>
                <w:szCs w:val="24"/>
                <w:lang w:eastAsia="en-IN"/>
              </w:rPr>
            </w:pPr>
            <w:r>
              <w:rPr>
                <w:rFonts w:hint="default"/>
                <w:b/>
                <w:bCs/>
                <w:sz w:val="24"/>
                <w:szCs w:val="24"/>
                <w:lang w:eastAsia="en-IN"/>
              </w:rPr>
              <w:t>Duties and Responsibilities</w:t>
            </w:r>
          </w:p>
          <w:p w14:paraId="49480F10">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As a Web Accessibility Specialist, you will lead all testing and audit activities</w:t>
            </w:r>
            <w:r>
              <w:rPr>
                <w:rFonts w:hint="default"/>
                <w:sz w:val="24"/>
                <w:szCs w:val="24"/>
                <w:lang w:val="en-US" w:eastAsia="en-IN"/>
              </w:rPr>
              <w:t xml:space="preserve"> </w:t>
            </w:r>
            <w:r>
              <w:rPr>
                <w:rFonts w:hint="default"/>
                <w:sz w:val="24"/>
                <w:szCs w:val="24"/>
                <w:lang w:eastAsia="en-IN"/>
              </w:rPr>
              <w:t>using manual and automated accessibility testing tools and assistive</w:t>
            </w:r>
            <w:r>
              <w:rPr>
                <w:rFonts w:hint="default"/>
                <w:sz w:val="24"/>
                <w:szCs w:val="24"/>
                <w:lang w:val="en-US" w:eastAsia="en-IN"/>
              </w:rPr>
              <w:t xml:space="preserve"> </w:t>
            </w:r>
            <w:r>
              <w:rPr>
                <w:rFonts w:hint="default"/>
                <w:sz w:val="24"/>
                <w:szCs w:val="24"/>
                <w:lang w:eastAsia="en-IN"/>
              </w:rPr>
              <w:t>technologies.</w:t>
            </w:r>
          </w:p>
          <w:p w14:paraId="10C36F05">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Conduct accessibility testing using a combination of automated tools and</w:t>
            </w:r>
            <w:r>
              <w:rPr>
                <w:rFonts w:hint="default"/>
                <w:sz w:val="24"/>
                <w:szCs w:val="24"/>
                <w:lang w:val="en-US" w:eastAsia="en-IN"/>
              </w:rPr>
              <w:t xml:space="preserve"> </w:t>
            </w:r>
            <w:r>
              <w:rPr>
                <w:rFonts w:hint="default"/>
                <w:sz w:val="24"/>
                <w:szCs w:val="24"/>
                <w:lang w:eastAsia="en-IN"/>
              </w:rPr>
              <w:t>manual testing (including testing with assistive technologies) to evaluate the</w:t>
            </w:r>
            <w:r>
              <w:rPr>
                <w:rFonts w:hint="default"/>
                <w:sz w:val="24"/>
                <w:szCs w:val="24"/>
                <w:lang w:val="en-US" w:eastAsia="en-IN"/>
              </w:rPr>
              <w:t xml:space="preserve"> </w:t>
            </w:r>
            <w:r>
              <w:rPr>
                <w:rFonts w:hint="default"/>
                <w:sz w:val="24"/>
                <w:szCs w:val="24"/>
                <w:lang w:eastAsia="en-IN"/>
              </w:rPr>
              <w:t>level of conformance to the Web Content Accessibility Guidelines (WCAG) and</w:t>
            </w:r>
            <w:r>
              <w:rPr>
                <w:rFonts w:hint="default"/>
                <w:sz w:val="24"/>
                <w:szCs w:val="24"/>
                <w:lang w:val="en-US" w:eastAsia="en-IN"/>
              </w:rPr>
              <w:t xml:space="preserve"> </w:t>
            </w:r>
            <w:r>
              <w:rPr>
                <w:rFonts w:hint="default"/>
                <w:sz w:val="24"/>
                <w:szCs w:val="24"/>
                <w:lang w:eastAsia="en-IN"/>
              </w:rPr>
              <w:t>other applicable standards and regulatory requirements.</w:t>
            </w:r>
          </w:p>
          <w:p w14:paraId="14B3BEA3">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Create, document, and manage test plans, testcases, and scripts across</w:t>
            </w:r>
            <w:r>
              <w:rPr>
                <w:rFonts w:hint="default"/>
                <w:sz w:val="24"/>
                <w:szCs w:val="24"/>
                <w:lang w:val="en-US" w:eastAsia="en-IN"/>
              </w:rPr>
              <w:t xml:space="preserve"> </w:t>
            </w:r>
            <w:r>
              <w:rPr>
                <w:rFonts w:hint="default"/>
                <w:sz w:val="24"/>
                <w:szCs w:val="24"/>
                <w:lang w:eastAsia="en-IN"/>
              </w:rPr>
              <w:t>multiple projects based on software requirements and design documents.</w:t>
            </w:r>
          </w:p>
          <w:p w14:paraId="4820575F">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Conduct functional, end-to-end, and regression testing of applications to</w:t>
            </w:r>
            <w:r>
              <w:rPr>
                <w:rFonts w:hint="default"/>
                <w:sz w:val="24"/>
                <w:szCs w:val="24"/>
                <w:lang w:val="en-US" w:eastAsia="en-IN"/>
              </w:rPr>
              <w:t xml:space="preserve"> </w:t>
            </w:r>
            <w:r>
              <w:rPr>
                <w:rFonts w:hint="default"/>
                <w:sz w:val="24"/>
                <w:szCs w:val="24"/>
                <w:lang w:eastAsia="en-IN"/>
              </w:rPr>
              <w:t>ensure functionality, reliability, and quality.</w:t>
            </w:r>
          </w:p>
          <w:p w14:paraId="426E41F8">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Create and maintain test scripts, standards, guidelines, and playbooks for</w:t>
            </w:r>
            <w:r>
              <w:rPr>
                <w:rFonts w:hint="default"/>
                <w:sz w:val="24"/>
                <w:szCs w:val="24"/>
                <w:lang w:val="en-US" w:eastAsia="en-IN"/>
              </w:rPr>
              <w:t xml:space="preserve"> </w:t>
            </w:r>
            <w:r>
              <w:rPr>
                <w:rFonts w:hint="default"/>
                <w:sz w:val="24"/>
                <w:szCs w:val="24"/>
                <w:lang w:eastAsia="en-IN"/>
              </w:rPr>
              <w:t>accessibility testing and development best practices.</w:t>
            </w:r>
          </w:p>
          <w:p w14:paraId="010D061B">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Document and report defects, issues, and areas of improvement as well as</w:t>
            </w:r>
            <w:r>
              <w:rPr>
                <w:rFonts w:hint="default"/>
                <w:sz w:val="24"/>
                <w:szCs w:val="24"/>
                <w:lang w:val="en-US" w:eastAsia="en-IN"/>
              </w:rPr>
              <w:t xml:space="preserve"> </w:t>
            </w:r>
            <w:r>
              <w:rPr>
                <w:rFonts w:hint="default"/>
                <w:sz w:val="24"/>
                <w:szCs w:val="24"/>
                <w:lang w:eastAsia="en-IN"/>
              </w:rPr>
              <w:t>manage and prioritize critical ADA defects.</w:t>
            </w:r>
            <w:r>
              <w:rPr>
                <w:rFonts w:hint="default"/>
                <w:sz w:val="24"/>
                <w:szCs w:val="24"/>
                <w:lang w:val="en-US" w:eastAsia="en-IN"/>
              </w:rPr>
              <w:t xml:space="preserve"> </w:t>
            </w:r>
          </w:p>
          <w:p w14:paraId="45389853">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Collaborate with Business Analysts and Clients to understand requirements</w:t>
            </w:r>
            <w:r>
              <w:rPr>
                <w:rFonts w:hint="default"/>
                <w:sz w:val="24"/>
                <w:szCs w:val="24"/>
                <w:lang w:val="en-US" w:eastAsia="en-IN"/>
              </w:rPr>
              <w:t xml:space="preserve"> </w:t>
            </w:r>
            <w:r>
              <w:rPr>
                <w:rFonts w:hint="default"/>
                <w:sz w:val="24"/>
                <w:szCs w:val="24"/>
                <w:lang w:eastAsia="en-IN"/>
              </w:rPr>
              <w:t>and provide feedback.</w:t>
            </w:r>
          </w:p>
          <w:p w14:paraId="17CA7783">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Act as a subject matter expert for testing web and mobile applications for</w:t>
            </w:r>
            <w:r>
              <w:rPr>
                <w:rFonts w:hint="default"/>
                <w:sz w:val="24"/>
                <w:szCs w:val="24"/>
                <w:lang w:val="en-US" w:eastAsia="en-IN"/>
              </w:rPr>
              <w:t xml:space="preserve"> </w:t>
            </w:r>
            <w:r>
              <w:rPr>
                <w:rFonts w:hint="default"/>
                <w:sz w:val="24"/>
                <w:szCs w:val="24"/>
                <w:lang w:eastAsia="en-IN"/>
              </w:rPr>
              <w:t>accessibility.</w:t>
            </w:r>
          </w:p>
          <w:p w14:paraId="551A724D">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Participate in system designs, Support, and foster usability testing and</w:t>
            </w:r>
            <w:r>
              <w:rPr>
                <w:rFonts w:hint="default"/>
                <w:sz w:val="24"/>
                <w:szCs w:val="24"/>
                <w:lang w:val="en-US" w:eastAsia="en-IN"/>
              </w:rPr>
              <w:t xml:space="preserve"> </w:t>
            </w:r>
            <w:r>
              <w:rPr>
                <w:rFonts w:hint="default"/>
                <w:sz w:val="24"/>
                <w:szCs w:val="24"/>
                <w:lang w:eastAsia="en-IN"/>
              </w:rPr>
              <w:t>research for accessibility. Provide ad-hoc, project-based team training for ADA</w:t>
            </w:r>
            <w:r>
              <w:rPr>
                <w:rFonts w:hint="default"/>
                <w:sz w:val="24"/>
                <w:szCs w:val="24"/>
                <w:lang w:val="en-US" w:eastAsia="en-IN"/>
              </w:rPr>
              <w:t xml:space="preserve"> </w:t>
            </w:r>
            <w:r>
              <w:rPr>
                <w:rFonts w:hint="default"/>
                <w:sz w:val="24"/>
                <w:szCs w:val="24"/>
                <w:lang w:eastAsia="en-IN"/>
              </w:rPr>
              <w:t>awareness, implement solutions, and foster innovation through accessibility.</w:t>
            </w:r>
          </w:p>
          <w:p w14:paraId="69DDB655">
            <w:pPr>
              <w:numPr>
                <w:ilvl w:val="0"/>
                <w:numId w:val="0"/>
              </w:numPr>
              <w:bidi w:val="0"/>
              <w:spacing w:before="30" w:after="30"/>
              <w:jc w:val="left"/>
              <w:rPr>
                <w:rFonts w:hint="default"/>
                <w:b/>
                <w:bCs/>
                <w:sz w:val="24"/>
                <w:szCs w:val="24"/>
                <w:lang w:eastAsia="en-IN"/>
              </w:rPr>
            </w:pPr>
            <w:r>
              <w:rPr>
                <w:rFonts w:hint="default"/>
                <w:b/>
                <w:bCs/>
                <w:sz w:val="24"/>
                <w:szCs w:val="24"/>
                <w:lang w:eastAsia="en-IN"/>
              </w:rPr>
              <w:t>Preferred Qualifications:</w:t>
            </w:r>
          </w:p>
          <w:p w14:paraId="3E58A562">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Bachelor’s degree in computer science, IT, MIS,Engineering, or related fields.</w:t>
            </w:r>
          </w:p>
          <w:p w14:paraId="45737400">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7+ years of experience as a Quality Analyst with demonstrated knowledge of</w:t>
            </w:r>
            <w:r>
              <w:rPr>
                <w:rFonts w:hint="default"/>
                <w:sz w:val="24"/>
                <w:szCs w:val="24"/>
                <w:lang w:val="en-US" w:eastAsia="en-IN"/>
              </w:rPr>
              <w:t xml:space="preserve"> </w:t>
            </w:r>
            <w:r>
              <w:rPr>
                <w:rFonts w:hint="default"/>
                <w:sz w:val="24"/>
                <w:szCs w:val="24"/>
                <w:lang w:eastAsia="en-IN"/>
              </w:rPr>
              <w:t>quality assurance methodology and practices.</w:t>
            </w:r>
          </w:p>
          <w:p w14:paraId="269E53E7">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 Hands-on experience with automated test tools and test management</w:t>
            </w:r>
            <w:r>
              <w:rPr>
                <w:rFonts w:hint="default"/>
                <w:sz w:val="24"/>
                <w:szCs w:val="24"/>
                <w:lang w:val="en-US" w:eastAsia="en-IN"/>
              </w:rPr>
              <w:t xml:space="preserve"> </w:t>
            </w:r>
            <w:r>
              <w:rPr>
                <w:rFonts w:hint="default"/>
                <w:sz w:val="24"/>
                <w:szCs w:val="24"/>
                <w:lang w:eastAsia="en-IN"/>
              </w:rPr>
              <w:t>tools like Jira or GitLab.</w:t>
            </w:r>
          </w:p>
          <w:p w14:paraId="425C156B">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In-depth, working knowledge of ADA tools and standards for</w:t>
            </w:r>
            <w:r>
              <w:rPr>
                <w:rFonts w:hint="default"/>
                <w:sz w:val="24"/>
                <w:szCs w:val="24"/>
                <w:lang w:val="en-US" w:eastAsia="en-IN"/>
              </w:rPr>
              <w:t xml:space="preserve"> </w:t>
            </w:r>
            <w:r>
              <w:rPr>
                <w:rFonts w:hint="default"/>
                <w:sz w:val="24"/>
                <w:szCs w:val="24"/>
                <w:lang w:eastAsia="en-IN"/>
              </w:rPr>
              <w:t>accessibility testing (i.e., WAVE, JAWS, axe, ANDI, and other automated</w:t>
            </w:r>
            <w:r>
              <w:rPr>
                <w:rFonts w:hint="default"/>
                <w:sz w:val="24"/>
                <w:szCs w:val="24"/>
                <w:lang w:val="en-US" w:eastAsia="en-IN"/>
              </w:rPr>
              <w:t xml:space="preserve"> </w:t>
            </w:r>
            <w:r>
              <w:rPr>
                <w:rFonts w:hint="default"/>
                <w:sz w:val="24"/>
                <w:szCs w:val="24"/>
                <w:lang w:eastAsia="en-IN"/>
              </w:rPr>
              <w:t>tools or applications).</w:t>
            </w:r>
          </w:p>
          <w:p w14:paraId="1F946E26">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5+ years of experience in User Acceptance Testing (UAT) methodologies</w:t>
            </w:r>
            <w:r>
              <w:rPr>
                <w:rFonts w:hint="default"/>
                <w:sz w:val="24"/>
                <w:szCs w:val="24"/>
                <w:lang w:val="en-US" w:eastAsia="en-IN"/>
              </w:rPr>
              <w:t xml:space="preserve"> </w:t>
            </w:r>
            <w:r>
              <w:rPr>
                <w:rFonts w:hint="default"/>
                <w:sz w:val="24"/>
                <w:szCs w:val="24"/>
                <w:lang w:eastAsia="en-IN"/>
              </w:rPr>
              <w:t>to ensure digital products adhere to enterprise conformance levels</w:t>
            </w:r>
            <w:r>
              <w:rPr>
                <w:rFonts w:hint="default"/>
                <w:sz w:val="24"/>
                <w:szCs w:val="24"/>
                <w:lang w:val="en-US" w:eastAsia="en-IN"/>
              </w:rPr>
              <w:t xml:space="preserve"> </w:t>
            </w:r>
            <w:r>
              <w:rPr>
                <w:rFonts w:hint="default"/>
                <w:sz w:val="24"/>
                <w:szCs w:val="24"/>
                <w:lang w:eastAsia="en-IN"/>
              </w:rPr>
              <w:t>(WCAG 2.0, 2.1 level AA) within agile projects.</w:t>
            </w:r>
          </w:p>
          <w:p w14:paraId="43D14007">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val="en-US" w:eastAsia="en-IN"/>
              </w:rPr>
              <w:t>Ab</w:t>
            </w:r>
            <w:r>
              <w:rPr>
                <w:rFonts w:hint="default"/>
                <w:sz w:val="24"/>
                <w:szCs w:val="24"/>
                <w:lang w:eastAsia="en-IN"/>
              </w:rPr>
              <w:t>ility to provide solutions for testers and development teams by</w:t>
            </w:r>
            <w:r>
              <w:rPr>
                <w:rFonts w:hint="default"/>
                <w:sz w:val="24"/>
                <w:szCs w:val="24"/>
                <w:lang w:val="en-US" w:eastAsia="en-IN"/>
              </w:rPr>
              <w:t xml:space="preserve"> </w:t>
            </w:r>
            <w:r>
              <w:rPr>
                <w:rFonts w:hint="default"/>
                <w:sz w:val="24"/>
                <w:szCs w:val="24"/>
                <w:lang w:eastAsia="en-IN"/>
              </w:rPr>
              <w:t>applying best practices. Ability to provide direction and lead QA testers.</w:t>
            </w:r>
          </w:p>
          <w:p w14:paraId="5943A6A8">
            <w:pPr>
              <w:numPr>
                <w:ilvl w:val="0"/>
                <w:numId w:val="3"/>
              </w:numPr>
              <w:bidi w:val="0"/>
              <w:spacing w:before="30" w:after="30"/>
              <w:ind w:left="420" w:leftChars="0" w:hanging="420" w:firstLineChars="0"/>
              <w:jc w:val="left"/>
              <w:rPr>
                <w:rFonts w:hint="default"/>
                <w:sz w:val="24"/>
                <w:szCs w:val="24"/>
                <w:lang w:eastAsia="en-IN"/>
              </w:rPr>
            </w:pPr>
            <w:r>
              <w:rPr>
                <w:rFonts w:hint="default"/>
                <w:sz w:val="24"/>
                <w:szCs w:val="24"/>
                <w:lang w:eastAsia="en-IN"/>
              </w:rPr>
              <w:t>Ability to effectively utilize assistive technologies such as JAWS, NVDA,</w:t>
            </w:r>
            <w:r>
              <w:rPr>
                <w:rFonts w:hint="default"/>
                <w:sz w:val="24"/>
                <w:szCs w:val="24"/>
                <w:lang w:val="en-US" w:eastAsia="en-IN"/>
              </w:rPr>
              <w:t xml:space="preserve"> </w:t>
            </w:r>
            <w:r>
              <w:rPr>
                <w:rFonts w:hint="default"/>
                <w:sz w:val="24"/>
                <w:szCs w:val="24"/>
                <w:lang w:eastAsia="en-IN"/>
              </w:rPr>
              <w:t>Voiceover, TalkBack, and other manual and automated testing tools</w:t>
            </w:r>
            <w:r>
              <w:rPr>
                <w:rFonts w:hint="default"/>
                <w:sz w:val="24"/>
                <w:szCs w:val="24"/>
                <w:lang w:val="en-US" w:eastAsia="en-IN"/>
              </w:rPr>
              <w:t xml:space="preserve"> </w:t>
            </w:r>
            <w:r>
              <w:rPr>
                <w:rFonts w:hint="default"/>
                <w:sz w:val="24"/>
                <w:szCs w:val="24"/>
                <w:lang w:eastAsia="en-IN"/>
              </w:rPr>
              <w:t>across multiple devices, browsers, and operating systems.</w:t>
            </w:r>
          </w:p>
          <w:p w14:paraId="3AF91187">
            <w:pPr>
              <w:numPr>
                <w:ilvl w:val="0"/>
                <w:numId w:val="3"/>
              </w:numPr>
              <w:bidi w:val="0"/>
              <w:spacing w:before="30" w:after="30"/>
              <w:ind w:left="420" w:leftChars="0" w:hanging="420" w:firstLineChars="0"/>
              <w:jc w:val="left"/>
              <w:rPr>
                <w:rFonts w:hint="default"/>
                <w:b w:val="0"/>
                <w:bCs w:val="0"/>
                <w:sz w:val="24"/>
                <w:szCs w:val="24"/>
                <w:lang w:val="en-IN"/>
              </w:rPr>
            </w:pPr>
            <w:r>
              <w:rPr>
                <w:rFonts w:hint="default"/>
                <w:sz w:val="24"/>
                <w:szCs w:val="24"/>
                <w:lang w:eastAsia="en-IN"/>
              </w:rPr>
              <w:t>Certified Professional in Web Accessibility (CPWA) or Web Accessibility</w:t>
            </w:r>
            <w:r>
              <w:rPr>
                <w:rFonts w:hint="default"/>
                <w:sz w:val="24"/>
                <w:szCs w:val="24"/>
                <w:lang w:val="en-US" w:eastAsia="en-IN"/>
              </w:rPr>
              <w:t xml:space="preserve"> </w:t>
            </w:r>
            <w:r>
              <w:rPr>
                <w:rFonts w:hint="default"/>
                <w:sz w:val="24"/>
                <w:szCs w:val="24"/>
                <w:lang w:eastAsia="en-IN"/>
              </w:rPr>
              <w:t>Specialist (WAS) certification.</w:t>
            </w:r>
          </w:p>
          <w:p w14:paraId="25BADB72">
            <w:pPr>
              <w:numPr>
                <w:ilvl w:val="0"/>
                <w:numId w:val="3"/>
              </w:numPr>
              <w:bidi w:val="0"/>
              <w:spacing w:before="30" w:after="30"/>
              <w:ind w:left="420" w:leftChars="0" w:hanging="420" w:firstLineChars="0"/>
              <w:jc w:val="left"/>
              <w:rPr>
                <w:rFonts w:hint="default"/>
                <w:b w:val="0"/>
                <w:bCs w:val="0"/>
                <w:sz w:val="24"/>
                <w:szCs w:val="24"/>
                <w:lang w:val="en-IN"/>
              </w:rPr>
            </w:pPr>
            <w:r>
              <w:rPr>
                <w:rFonts w:hint="default"/>
                <w:sz w:val="24"/>
                <w:szCs w:val="24"/>
                <w:lang w:eastAsia="en-IN"/>
              </w:rPr>
              <w:t>Working knowledge of HTML5 and CSS.</w:t>
            </w:r>
          </w:p>
          <w:p w14:paraId="4EA2616E">
            <w:pPr>
              <w:numPr>
                <w:ilvl w:val="0"/>
                <w:numId w:val="0"/>
              </w:numPr>
              <w:bidi w:val="0"/>
              <w:spacing w:before="30" w:after="30"/>
              <w:jc w:val="left"/>
              <w:rPr>
                <w:rFonts w:hint="default"/>
                <w:b w:val="0"/>
                <w:bCs w:val="0"/>
                <w:sz w:val="24"/>
                <w:szCs w:val="24"/>
                <w:lang w:val="en-IN"/>
              </w:rPr>
            </w:pPr>
          </w:p>
          <w:p w14:paraId="15669A48">
            <w:pPr>
              <w:numPr>
                <w:ilvl w:val="0"/>
                <w:numId w:val="0"/>
              </w:numPr>
              <w:bidi w:val="0"/>
              <w:spacing w:before="30" w:after="30"/>
              <w:jc w:val="left"/>
              <w:rPr>
                <w:rFonts w:hint="default"/>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02/17/2025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02/17/2025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02/17/2025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35E4729C"/>
    <w:multiLevelType w:val="singleLevel"/>
    <w:tmpl w:val="35E4729C"/>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6B66C1"/>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45</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2025-02-17T19:40:30Z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6AC808E4851C432ABF6476551BA29EF6_13</vt:lpwstr>
  </property>
</Properties>
</file>